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88" w:rsidRDefault="00C33374" w:rsidP="00B820EB">
      <w:pPr>
        <w:pStyle w:val="Title"/>
        <w:rPr>
          <w:sz w:val="44"/>
        </w:rPr>
      </w:pPr>
      <w:r w:rsidRPr="00B820EB">
        <w:rPr>
          <w:sz w:val="44"/>
        </w:rPr>
        <w:t xml:space="preserve">Social Media Content for </w:t>
      </w:r>
      <w:r w:rsidR="00B820EB">
        <w:rPr>
          <w:sz w:val="44"/>
        </w:rPr>
        <w:t>Your Chapter</w:t>
      </w:r>
      <w:r w:rsidR="00830EF4">
        <w:rPr>
          <w:sz w:val="44"/>
        </w:rPr>
        <w:t xml:space="preserve"> </w:t>
      </w:r>
      <w:r w:rsidR="009B0F37">
        <w:rPr>
          <w:sz w:val="44"/>
        </w:rPr>
        <w:br/>
      </w:r>
      <w:r w:rsidR="001E05EE">
        <w:rPr>
          <w:sz w:val="44"/>
        </w:rPr>
        <w:t>July</w:t>
      </w:r>
      <w:r w:rsidR="007A4E5F">
        <w:rPr>
          <w:sz w:val="44"/>
        </w:rPr>
        <w:t>–</w:t>
      </w:r>
      <w:r w:rsidR="00EE2183">
        <w:rPr>
          <w:sz w:val="44"/>
        </w:rPr>
        <w:t>September</w:t>
      </w:r>
      <w:r w:rsidR="006A6466">
        <w:rPr>
          <w:sz w:val="44"/>
        </w:rPr>
        <w:t xml:space="preserve"> 2018</w:t>
      </w:r>
    </w:p>
    <w:p w:rsidR="009375AB" w:rsidRPr="009729E6" w:rsidRDefault="009375AB" w:rsidP="009375AB"/>
    <w:p w:rsidR="006A6466" w:rsidRPr="008E5296" w:rsidRDefault="009729E6" w:rsidP="00A630F2">
      <w:r w:rsidRPr="009729E6">
        <w:t xml:space="preserve">ALA knows you already wear many hats at your firm </w:t>
      </w:r>
      <w:r w:rsidR="00F178BE">
        <w:rPr>
          <w:rFonts w:cs="Calibri"/>
        </w:rPr>
        <w:t>—</w:t>
      </w:r>
      <w:r w:rsidRPr="009729E6">
        <w:t xml:space="preserve"> never mind in your chapter!</w:t>
      </w:r>
      <w:r>
        <w:t xml:space="preserve"> That’s why we would like to </w:t>
      </w:r>
      <w:r w:rsidR="00F178BE">
        <w:t>assist with</w:t>
      </w:r>
      <w:r>
        <w:t xml:space="preserve"> your social media efforts at the chapt</w:t>
      </w:r>
      <w:r w:rsidR="00606EC9">
        <w:t>er level to help keep your members up-to-date on international events and information.</w:t>
      </w:r>
      <w:r>
        <w:t xml:space="preserve"> Feel free to use the text below on your various social media channels</w:t>
      </w:r>
      <w:r w:rsidR="00327F14">
        <w:t>, or even in your chapter newsletter</w:t>
      </w:r>
      <w:r>
        <w:t>. It’s as easy as copy-and-paste.</w:t>
      </w:r>
      <w:r w:rsidR="007E4987">
        <w:t xml:space="preserve"> </w:t>
      </w:r>
      <w:r w:rsidR="00236268">
        <w:t>You will receive an updated content list</w:t>
      </w:r>
      <w:r>
        <w:t xml:space="preserve"> with each edition of your </w:t>
      </w:r>
      <w:r>
        <w:rPr>
          <w:i/>
        </w:rPr>
        <w:t xml:space="preserve">Just the Facts </w:t>
      </w:r>
      <w:r>
        <w:t>newsletter.</w:t>
      </w:r>
      <w:r w:rsidR="00DE3F00">
        <w:br/>
      </w:r>
    </w:p>
    <w:p w:rsidR="00AC2762" w:rsidRDefault="002228B5" w:rsidP="00AC2762">
      <w:pPr>
        <w:pStyle w:val="Heading1"/>
      </w:pPr>
      <w:r>
        <w:t>July</w:t>
      </w:r>
      <w:r w:rsidR="00AC2762">
        <w:t xml:space="preserve"> 201</w:t>
      </w:r>
      <w:r w:rsidR="008533D6">
        <w:t>8</w:t>
      </w:r>
    </w:p>
    <w:p w:rsidR="00AC2762" w:rsidRDefault="00AC2762" w:rsidP="00AC2762"/>
    <w:tbl>
      <w:tblPr>
        <w:tblStyle w:val="TableGrid"/>
        <w:tblW w:w="0" w:type="auto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65"/>
        <w:gridCol w:w="4585"/>
      </w:tblGrid>
      <w:tr w:rsidR="00AC2762" w:rsidRPr="00A630F2" w:rsidTr="00494A9B">
        <w:trPr>
          <w:trHeight w:val="288"/>
        </w:trPr>
        <w:tc>
          <w:tcPr>
            <w:tcW w:w="4765" w:type="dxa"/>
          </w:tcPr>
          <w:p w:rsidR="00AC2762" w:rsidRPr="00A630F2" w:rsidRDefault="00AC2762" w:rsidP="00EB482C">
            <w:pPr>
              <w:jc w:val="center"/>
              <w:rPr>
                <w:b/>
                <w:color w:val="FF0000"/>
              </w:rPr>
            </w:pPr>
            <w:r w:rsidRPr="00A630F2">
              <w:rPr>
                <w:b/>
                <w:color w:val="1F4E79" w:themeColor="accent1" w:themeShade="80"/>
              </w:rPr>
              <w:t>FACEBOOK</w:t>
            </w:r>
            <w:r>
              <w:rPr>
                <w:b/>
                <w:color w:val="1F4E79" w:themeColor="accent1" w:themeShade="80"/>
              </w:rPr>
              <w:t>/LINKEDIN</w:t>
            </w:r>
          </w:p>
        </w:tc>
        <w:tc>
          <w:tcPr>
            <w:tcW w:w="4585" w:type="dxa"/>
          </w:tcPr>
          <w:p w:rsidR="00AC2762" w:rsidRDefault="00AC2762" w:rsidP="00EB482C">
            <w:pPr>
              <w:jc w:val="center"/>
              <w:rPr>
                <w:b/>
                <w:color w:val="FF0000"/>
              </w:rPr>
            </w:pPr>
            <w:r w:rsidRPr="00A630F2">
              <w:rPr>
                <w:b/>
                <w:color w:val="1F4E79" w:themeColor="accent1" w:themeShade="80"/>
              </w:rPr>
              <w:t>TWITTER</w:t>
            </w:r>
          </w:p>
        </w:tc>
      </w:tr>
      <w:tr w:rsidR="007A4E5F" w:rsidRPr="00A630F2" w:rsidTr="00494A9B">
        <w:trPr>
          <w:trHeight w:val="288"/>
        </w:trPr>
        <w:tc>
          <w:tcPr>
            <w:tcW w:w="4765" w:type="dxa"/>
          </w:tcPr>
          <w:p w:rsidR="007A4E5F" w:rsidRDefault="00E436F9" w:rsidP="007A4E5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now for one of the Regional Legal Management Conferences. Regions 1, 2 &amp; 3 can enjoy the big city feel of Chicago, IL</w:t>
            </w:r>
            <w:r w:rsidR="00EC6EA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while regions 4, 5 &amp; 6 can soak up the sun in Austin, TX. No matter which conference you attend, you’ll receive an abundance of high quality education and networking opportunities. </w:t>
            </w:r>
          </w:p>
          <w:p w:rsidR="007A4E5F" w:rsidRPr="007A4E5F" w:rsidRDefault="007A4346" w:rsidP="007A4E5F">
            <w:pPr>
              <w:rPr>
                <w:rFonts w:asciiTheme="minorHAnsi" w:hAnsiTheme="minorHAnsi" w:cstheme="minorHAnsi"/>
                <w:highlight w:val="yellow"/>
              </w:rPr>
            </w:pPr>
            <w:hyperlink r:id="rId8" w:history="1">
              <w:r w:rsidR="00E436F9" w:rsidRPr="00011B77">
                <w:rPr>
                  <w:rStyle w:val="Hyperlink"/>
                  <w:rFonts w:asciiTheme="minorHAnsi" w:hAnsiTheme="minorHAnsi" w:cstheme="minorHAnsi"/>
                </w:rPr>
                <w:t>http://www.alanet.org/events</w:t>
              </w:r>
            </w:hyperlink>
          </w:p>
        </w:tc>
        <w:tc>
          <w:tcPr>
            <w:tcW w:w="4585" w:type="dxa"/>
          </w:tcPr>
          <w:p w:rsidR="007A4E5F" w:rsidRPr="006A5D30" w:rsidRDefault="007A4E5F" w:rsidP="007A4E5F">
            <w:r>
              <w:t xml:space="preserve">Register for </w:t>
            </w:r>
            <w:r w:rsidR="00E436F9">
              <w:t>one of our Regional Legal Management Conferences taking place this fall in Chicago, IL</w:t>
            </w:r>
            <w:r w:rsidR="00EC6EA6">
              <w:t>,</w:t>
            </w:r>
            <w:r w:rsidR="00E436F9">
              <w:t xml:space="preserve"> and Austin, TX! #</w:t>
            </w:r>
            <w:proofErr w:type="spellStart"/>
            <w:r w:rsidR="00E436F9">
              <w:t>ALABuzz</w:t>
            </w:r>
            <w:proofErr w:type="spellEnd"/>
            <w:r>
              <w:t xml:space="preserve"> </w:t>
            </w:r>
            <w:hyperlink r:id="rId9" w:history="1">
              <w:r w:rsidR="00E436F9" w:rsidRPr="00011B77">
                <w:rPr>
                  <w:rStyle w:val="Hyperlink"/>
                  <w:rFonts w:asciiTheme="minorHAnsi" w:hAnsiTheme="minorHAnsi" w:cstheme="minorHAnsi"/>
                </w:rPr>
                <w:t>http://www.alanet.org/events</w:t>
              </w:r>
            </w:hyperlink>
          </w:p>
        </w:tc>
      </w:tr>
      <w:tr w:rsidR="005B4A93" w:rsidRPr="00A630F2" w:rsidTr="00494A9B">
        <w:trPr>
          <w:trHeight w:val="288"/>
        </w:trPr>
        <w:tc>
          <w:tcPr>
            <w:tcW w:w="4765" w:type="dxa"/>
          </w:tcPr>
          <w:p w:rsidR="005B4A93" w:rsidRPr="00DA52D8" w:rsidRDefault="005B4A93" w:rsidP="005B4A9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1D2129"/>
              </w:rPr>
            </w:pPr>
            <w:r w:rsidRPr="005B4A93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In the </w:t>
            </w:r>
            <w:r w:rsidR="00E436F9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>July/August</w:t>
            </w:r>
            <w:r w:rsidRPr="005B4A93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 issue of </w:t>
            </w:r>
            <w:r w:rsidRPr="005B4A93">
              <w:rPr>
                <w:rFonts w:asciiTheme="minorHAnsi" w:hAnsiTheme="minorHAnsi" w:cstheme="minorHAnsi"/>
                <w:i/>
                <w:color w:val="1D2129"/>
                <w:sz w:val="22"/>
                <w:szCs w:val="22"/>
              </w:rPr>
              <w:t>Legal Management</w:t>
            </w:r>
            <w:r w:rsidR="00DA52D8">
              <w:rPr>
                <w:rFonts w:asciiTheme="minorHAnsi" w:hAnsiTheme="minorHAnsi" w:cstheme="minorHAnsi"/>
                <w:i/>
                <w:color w:val="1D2129"/>
                <w:sz w:val="22"/>
                <w:szCs w:val="22"/>
              </w:rPr>
              <w:t xml:space="preserve">, </w:t>
            </w:r>
            <w:r w:rsidR="00DA52D8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we discuss </w:t>
            </w:r>
            <w:r w:rsidR="00E436F9">
              <w:rPr>
                <w:rFonts w:asciiTheme="minorHAnsi" w:hAnsiTheme="minorHAnsi" w:cstheme="minorHAnsi"/>
                <w:color w:val="1D2129"/>
                <w:sz w:val="22"/>
                <w:szCs w:val="22"/>
              </w:rPr>
              <w:t xml:space="preserve">corporate social responsibility, tips for integrating lateral partners, and surviving a document systems management upgrade! Read the fully downloadable pdf at </w:t>
            </w:r>
          </w:p>
          <w:p w:rsidR="005B4A93" w:rsidRPr="005B4A93" w:rsidRDefault="007A4346" w:rsidP="007A4E5F">
            <w:hyperlink r:id="rId10" w:history="1">
              <w:r w:rsidR="005B4A93" w:rsidRPr="005B4A93" w:rsidDel="008D6D36">
                <w:rPr>
                  <w:rStyle w:val="Hyperlink"/>
                  <w:rFonts w:asciiTheme="minorHAnsi" w:hAnsiTheme="minorHAnsi" w:cstheme="minorHAnsi"/>
                </w:rPr>
                <w:t>http://</w:t>
              </w:r>
              <w:r w:rsidR="005B4A93" w:rsidRPr="005B4A93">
                <w:rPr>
                  <w:rStyle w:val="Hyperlink"/>
                  <w:rFonts w:asciiTheme="minorHAnsi" w:hAnsiTheme="minorHAnsi" w:cstheme="minorHAnsi"/>
                </w:rPr>
                <w:t>www.legalmanagement.org</w:t>
              </w:r>
              <w:r w:rsidR="005B4A93" w:rsidRPr="005B4A93" w:rsidDel="008D6D36">
                <w:rPr>
                  <w:rStyle w:val="Hyperlink"/>
                  <w:rFonts w:asciiTheme="minorHAnsi" w:hAnsiTheme="minorHAnsi" w:cstheme="minorHAnsi"/>
                </w:rPr>
                <w:t>/</w:t>
              </w:r>
            </w:hyperlink>
          </w:p>
        </w:tc>
        <w:tc>
          <w:tcPr>
            <w:tcW w:w="4585" w:type="dxa"/>
          </w:tcPr>
          <w:p w:rsidR="005B4A93" w:rsidRPr="005B4A93" w:rsidRDefault="00DB7EA4" w:rsidP="007A4E5F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t>Re</w:t>
            </w:r>
            <w:r w:rsidR="00E436F9">
              <w:t>ad all about corporate social responsibility (#CSR)</w:t>
            </w:r>
            <w:r>
              <w:t xml:space="preserve"> in </w:t>
            </w:r>
            <w:r w:rsidR="00E436F9">
              <w:t>the July/August</w:t>
            </w:r>
            <w:r>
              <w:t xml:space="preserve"> issue of </w:t>
            </w:r>
            <w:r w:rsidRPr="00DB7EA4">
              <w:rPr>
                <w:i/>
              </w:rPr>
              <w:t>Legal Management</w:t>
            </w:r>
            <w:r>
              <w:t xml:space="preserve">, out now! </w:t>
            </w:r>
            <w:hyperlink r:id="rId11" w:history="1">
              <w:r w:rsidR="005B4A93" w:rsidRPr="005B4A93" w:rsidDel="008D6D36">
                <w:rPr>
                  <w:rStyle w:val="Hyperlink"/>
                  <w:rFonts w:asciiTheme="minorHAnsi" w:hAnsiTheme="minorHAnsi" w:cstheme="minorHAnsi"/>
                </w:rPr>
                <w:t>http://</w:t>
              </w:r>
              <w:r w:rsidR="005B4A93" w:rsidRPr="005B4A93">
                <w:rPr>
                  <w:rStyle w:val="Hyperlink"/>
                  <w:rFonts w:asciiTheme="minorHAnsi" w:hAnsiTheme="minorHAnsi" w:cstheme="minorHAnsi"/>
                </w:rPr>
                <w:t>www.legalmanagement.org</w:t>
              </w:r>
              <w:r w:rsidR="005B4A93" w:rsidRPr="005B4A93" w:rsidDel="008D6D36">
                <w:rPr>
                  <w:rStyle w:val="Hyperlink"/>
                  <w:rFonts w:asciiTheme="minorHAnsi" w:hAnsiTheme="minorHAnsi" w:cstheme="minorHAnsi"/>
                </w:rPr>
                <w:t>/</w:t>
              </w:r>
            </w:hyperlink>
          </w:p>
        </w:tc>
      </w:tr>
      <w:tr w:rsidR="00DA7A32" w:rsidRPr="00A630F2" w:rsidTr="006069B5">
        <w:trPr>
          <w:trHeight w:val="288"/>
        </w:trPr>
        <w:tc>
          <w:tcPr>
            <w:tcW w:w="4765" w:type="dxa"/>
          </w:tcPr>
          <w:p w:rsidR="00DA7A32" w:rsidRDefault="00FD7D81" w:rsidP="00FD7D81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7"/>
              </w:rPr>
              <w:t xml:space="preserve">Join members from the </w:t>
            </w:r>
            <w:proofErr w:type="spellStart"/>
            <w:r>
              <w:rPr>
                <w:color w:val="000000"/>
                <w:szCs w:val="27"/>
              </w:rPr>
              <w:t>eMOD</w:t>
            </w:r>
            <w:proofErr w:type="spellEnd"/>
            <w:r>
              <w:rPr>
                <w:color w:val="000000"/>
                <w:szCs w:val="27"/>
              </w:rPr>
              <w:t xml:space="preserve"> team to discuss updates on the </w:t>
            </w:r>
            <w:proofErr w:type="spellStart"/>
            <w:r>
              <w:rPr>
                <w:color w:val="000000"/>
                <w:szCs w:val="27"/>
              </w:rPr>
              <w:t>eMOD</w:t>
            </w:r>
            <w:proofErr w:type="spellEnd"/>
            <w:r>
              <w:rPr>
                <w:color w:val="000000"/>
                <w:szCs w:val="27"/>
              </w:rPr>
              <w:t xml:space="preserve"> project, including how to use all the new DOCX features. Plus, we will discuss new features to be prepared for.   </w:t>
            </w:r>
            <w:hyperlink r:id="rId12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</w:tc>
        <w:tc>
          <w:tcPr>
            <w:tcW w:w="4585" w:type="dxa"/>
          </w:tcPr>
          <w:p w:rsidR="00FD7D81" w:rsidRDefault="00FD7D81" w:rsidP="00FD7D81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Join members from the </w:t>
            </w:r>
            <w:proofErr w:type="spellStart"/>
            <w:r>
              <w:rPr>
                <w:color w:val="000000"/>
                <w:szCs w:val="27"/>
              </w:rPr>
              <w:t>eMOD</w:t>
            </w:r>
            <w:proofErr w:type="spellEnd"/>
            <w:r>
              <w:rPr>
                <w:color w:val="000000"/>
                <w:szCs w:val="27"/>
              </w:rPr>
              <w:t xml:space="preserve"> team to discuss updates on the </w:t>
            </w:r>
            <w:proofErr w:type="spellStart"/>
            <w:r>
              <w:rPr>
                <w:color w:val="000000"/>
                <w:szCs w:val="27"/>
              </w:rPr>
              <w:t>eMOD</w:t>
            </w:r>
            <w:proofErr w:type="spellEnd"/>
            <w:r>
              <w:rPr>
                <w:color w:val="000000"/>
                <w:szCs w:val="27"/>
              </w:rPr>
              <w:t xml:space="preserve"> project, including how to use all the new #DOCX features. #</w:t>
            </w:r>
            <w:proofErr w:type="spellStart"/>
            <w:r>
              <w:rPr>
                <w:color w:val="000000"/>
                <w:szCs w:val="27"/>
              </w:rPr>
              <w:t>ALABuzz</w:t>
            </w:r>
            <w:proofErr w:type="spellEnd"/>
            <w:r>
              <w:rPr>
                <w:color w:val="000000"/>
                <w:szCs w:val="27"/>
              </w:rPr>
              <w:t xml:space="preserve">  </w:t>
            </w:r>
            <w:hyperlink r:id="rId13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  <w:p w:rsidR="00DA7A32" w:rsidRDefault="00DA7A32" w:rsidP="00DB7EA4"/>
          <w:p w:rsidR="00DA7A32" w:rsidRPr="00376263" w:rsidRDefault="00DA7A32" w:rsidP="00DB7EA4"/>
        </w:tc>
      </w:tr>
      <w:tr w:rsidR="00FD7D81" w:rsidRPr="00A630F2" w:rsidTr="00D16784">
        <w:trPr>
          <w:trHeight w:val="288"/>
        </w:trPr>
        <w:tc>
          <w:tcPr>
            <w:tcW w:w="4765" w:type="dxa"/>
          </w:tcPr>
          <w:p w:rsidR="00FD7D81" w:rsidRDefault="00FD7D81" w:rsidP="00FD7D81">
            <w:r>
              <w:rPr>
                <w:rFonts w:asciiTheme="minorHAnsi" w:hAnsiTheme="minorHAnsi" w:cstheme="minorHAnsi"/>
              </w:rPr>
              <w:t xml:space="preserve">Don’t you wish there was a way to predict a bad client-attorney relationship? Well, there might be! In this webinar on July 18, you will learn ways to anticipate the relationship with a client going sour. Additionally, discover how to harness existing technology to identify potential financial issues early on! </w:t>
            </w:r>
            <w:hyperlink r:id="rId14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  <w:p w:rsidR="00FD7D81" w:rsidRPr="00376263" w:rsidRDefault="00FD7D81" w:rsidP="00FD7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</w:tcPr>
          <w:p w:rsidR="00FD7D81" w:rsidRDefault="00FD7D81" w:rsidP="00DB7EA4">
            <w:r>
              <w:lastRenderedPageBreak/>
              <w:t xml:space="preserve">Join us on July 18 for </w:t>
            </w:r>
            <w:bookmarkStart w:id="0" w:name="_GoBack"/>
            <w:bookmarkEnd w:id="0"/>
            <w:r>
              <w:t>a webinar discussing all the ways in which you can predict a bad attorney-client relationship. #</w:t>
            </w:r>
            <w:proofErr w:type="spellStart"/>
            <w:r>
              <w:t>ALABuzz</w:t>
            </w:r>
            <w:proofErr w:type="spellEnd"/>
            <w:r>
              <w:t xml:space="preserve"> </w:t>
            </w:r>
            <w:hyperlink r:id="rId15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  <w:p w:rsidR="00FD7D81" w:rsidRDefault="00FD7D81" w:rsidP="00DB7EA4"/>
          <w:p w:rsidR="00FD7D81" w:rsidRPr="00376263" w:rsidRDefault="00FD7D81" w:rsidP="00DB7EA4"/>
        </w:tc>
      </w:tr>
      <w:tr w:rsidR="008E5296" w:rsidRPr="00A630F2" w:rsidTr="00D16784">
        <w:trPr>
          <w:trHeight w:val="288"/>
        </w:trPr>
        <w:tc>
          <w:tcPr>
            <w:tcW w:w="4765" w:type="dxa"/>
          </w:tcPr>
          <w:p w:rsidR="008E5296" w:rsidRDefault="008E5296" w:rsidP="008E5296">
            <w:r>
              <w:t>Planning on taking the Certified Legal Manager (CLM)</w:t>
            </w:r>
            <w:r>
              <w:rPr>
                <w:rFonts w:cs="Calibri"/>
              </w:rPr>
              <w:t>®</w:t>
            </w:r>
            <w:r>
              <w:t xml:space="preserve"> exam this year? You have one more chance this year to pass the exam. Register now for the November 5 exam!  </w:t>
            </w:r>
            <w:hyperlink r:id="rId16" w:history="1">
              <w:r w:rsidRPr="0009154F">
                <w:rPr>
                  <w:rStyle w:val="Hyperlink"/>
                </w:rPr>
                <w:t>www.alanet.org/clm</w:t>
              </w:r>
            </w:hyperlink>
          </w:p>
          <w:p w:rsidR="008E5296" w:rsidRDefault="008E5296" w:rsidP="00FD7D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</w:tcPr>
          <w:p w:rsidR="008E5296" w:rsidRDefault="008E5296" w:rsidP="00DB7EA4"/>
        </w:tc>
      </w:tr>
    </w:tbl>
    <w:p w:rsidR="00AC2762" w:rsidRDefault="00AC2762" w:rsidP="00A630F2"/>
    <w:p w:rsidR="00AC2762" w:rsidRDefault="00FD7D81" w:rsidP="00AC2762">
      <w:pPr>
        <w:pStyle w:val="Heading1"/>
      </w:pPr>
      <w:r>
        <w:t>August</w:t>
      </w:r>
      <w:r w:rsidR="00AC2762">
        <w:t xml:space="preserve"> 2018</w:t>
      </w:r>
    </w:p>
    <w:p w:rsidR="00AC2762" w:rsidRDefault="00AC2762" w:rsidP="00AC2762"/>
    <w:tbl>
      <w:tblPr>
        <w:tblStyle w:val="TableGrid"/>
        <w:tblW w:w="0" w:type="auto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65"/>
        <w:gridCol w:w="4585"/>
      </w:tblGrid>
      <w:tr w:rsidR="00AC2762" w:rsidRPr="00A630F2" w:rsidTr="00A850F4">
        <w:trPr>
          <w:trHeight w:val="288"/>
        </w:trPr>
        <w:tc>
          <w:tcPr>
            <w:tcW w:w="4765" w:type="dxa"/>
            <w:shd w:val="clear" w:color="auto" w:fill="auto"/>
          </w:tcPr>
          <w:p w:rsidR="00AC2762" w:rsidRPr="00A850F4" w:rsidRDefault="00AC2762" w:rsidP="00EB482C">
            <w:pPr>
              <w:jc w:val="center"/>
              <w:rPr>
                <w:b/>
                <w:color w:val="FF0000"/>
              </w:rPr>
            </w:pPr>
            <w:r w:rsidRPr="00A850F4">
              <w:rPr>
                <w:b/>
                <w:color w:val="1F4E79" w:themeColor="accent1" w:themeShade="80"/>
              </w:rPr>
              <w:t>FACEBOOK/LINKEDIN</w:t>
            </w:r>
          </w:p>
        </w:tc>
        <w:tc>
          <w:tcPr>
            <w:tcW w:w="4585" w:type="dxa"/>
          </w:tcPr>
          <w:p w:rsidR="00AC2762" w:rsidRDefault="00AC2762" w:rsidP="00EB482C">
            <w:pPr>
              <w:jc w:val="center"/>
              <w:rPr>
                <w:b/>
                <w:color w:val="FF0000"/>
              </w:rPr>
            </w:pPr>
            <w:r w:rsidRPr="00A630F2">
              <w:rPr>
                <w:b/>
                <w:color w:val="1F4E79" w:themeColor="accent1" w:themeShade="80"/>
              </w:rPr>
              <w:t>TWITTER</w:t>
            </w:r>
          </w:p>
        </w:tc>
      </w:tr>
      <w:tr w:rsidR="00494A9B" w:rsidRPr="00A630F2" w:rsidTr="00A850F4">
        <w:trPr>
          <w:trHeight w:val="288"/>
        </w:trPr>
        <w:tc>
          <w:tcPr>
            <w:tcW w:w="4765" w:type="dxa"/>
            <w:shd w:val="clear" w:color="auto" w:fill="auto"/>
          </w:tcPr>
          <w:p w:rsidR="00A850F4" w:rsidRPr="00A850F4" w:rsidRDefault="00FD7D81" w:rsidP="00494A9B">
            <w:r>
              <w:t xml:space="preserve">Do you spend a lot of time in Excel? If you’re looking to brush up on more advanced Excel knowledge, join ALA on August 2 for a webinar on Advanced Excel Tips and Tricks. </w:t>
            </w:r>
            <w:hyperlink r:id="rId17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  <w:p w:rsidR="00A850F4" w:rsidRPr="00A850F4" w:rsidRDefault="00A850F4" w:rsidP="00494A9B"/>
        </w:tc>
        <w:tc>
          <w:tcPr>
            <w:tcW w:w="4585" w:type="dxa"/>
          </w:tcPr>
          <w:p w:rsidR="00513EB1" w:rsidRDefault="00FD7D81" w:rsidP="00494A9B">
            <w:r>
              <w:t xml:space="preserve">On August 2, join us for a webinar on advanced #Excel tips and tricks! Register at </w:t>
            </w:r>
            <w:hyperlink r:id="rId18" w:history="1">
              <w:r w:rsidR="00DB7EA4" w:rsidRPr="005921D3">
                <w:rPr>
                  <w:rStyle w:val="Hyperlink"/>
                </w:rPr>
                <w:t>http://www.alanet.org/webinars</w:t>
              </w:r>
            </w:hyperlink>
          </w:p>
          <w:p w:rsidR="00DB7EA4" w:rsidRPr="00A850F4" w:rsidRDefault="00DB7EA4" w:rsidP="00494A9B"/>
          <w:p w:rsidR="00A850F4" w:rsidRPr="00A850F4" w:rsidRDefault="00A850F4" w:rsidP="00494A9B"/>
        </w:tc>
      </w:tr>
      <w:tr w:rsidR="002B6111" w:rsidRPr="00A630F2" w:rsidTr="00A850F4">
        <w:trPr>
          <w:trHeight w:val="288"/>
        </w:trPr>
        <w:tc>
          <w:tcPr>
            <w:tcW w:w="4765" w:type="dxa"/>
          </w:tcPr>
          <w:p w:rsidR="002B6111" w:rsidRDefault="002B6111" w:rsidP="00494A9B">
            <w:pPr>
              <w:shd w:val="clear" w:color="auto" w:fill="FFFFFF"/>
              <w:rPr>
                <w:rFonts w:asciiTheme="minorHAnsi" w:eastAsia="Times New Roman" w:hAnsiTheme="minorHAnsi" w:cstheme="minorHAnsi"/>
                <w:color w:val="1D2129"/>
              </w:rPr>
            </w:pPr>
            <w:r w:rsidRPr="002B6111">
              <w:rPr>
                <w:rFonts w:asciiTheme="minorHAnsi" w:eastAsia="Times New Roman" w:hAnsiTheme="minorHAnsi" w:cstheme="minorHAnsi"/>
                <w:color w:val="1D2129"/>
              </w:rPr>
              <w:t xml:space="preserve">If you've ever considered becoming a Certified Legal Manager, there is no better time than now. We've released a new Study Guide for the CLM Exam. The guide has practice quizzes, a "Terms and Concepts You Should Know" section, and chapters on 4 knowledge areas: Finance, HR, Operations, and the Legal Industry. Pick up your copy at </w:t>
            </w:r>
            <w:hyperlink r:id="rId19" w:history="1">
              <w:r w:rsidRPr="001B7FFC">
                <w:rPr>
                  <w:rStyle w:val="Hyperlink"/>
                  <w:rFonts w:asciiTheme="minorHAnsi" w:eastAsia="Times New Roman" w:hAnsiTheme="minorHAnsi" w:cstheme="minorHAnsi"/>
                </w:rPr>
                <w:t>http://www.alanet.org/clm</w:t>
              </w:r>
            </w:hyperlink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</w:t>
            </w:r>
            <w:r w:rsidRPr="002B6111">
              <w:rPr>
                <w:rFonts w:asciiTheme="minorHAnsi" w:eastAsia="Times New Roman" w:hAnsiTheme="minorHAnsi" w:cstheme="minorHAnsi"/>
                <w:color w:val="1D2129"/>
              </w:rPr>
              <w:t>where you can also read more about the certification process.</w:t>
            </w:r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</w:t>
            </w:r>
          </w:p>
        </w:tc>
        <w:tc>
          <w:tcPr>
            <w:tcW w:w="4585" w:type="dxa"/>
          </w:tcPr>
          <w:p w:rsidR="002B6111" w:rsidRDefault="002B6111" w:rsidP="00494A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ALA has just released a new Study Guide for the CLM Exam. There are chapters for 4 knowledge areas and practice quizzes for each chapter. </w:t>
            </w:r>
            <w:hyperlink r:id="rId20" w:history="1">
              <w:r w:rsidRPr="001B7FFC">
                <w:rPr>
                  <w:rStyle w:val="Hyperlink"/>
                  <w:rFonts w:asciiTheme="minorHAnsi" w:hAnsiTheme="minorHAnsi" w:cstheme="minorHAnsi"/>
                </w:rPr>
                <w:t>http://www.alanet.org/clm</w:t>
              </w:r>
            </w:hyperlink>
          </w:p>
          <w:p w:rsidR="002B6111" w:rsidRPr="004158B5" w:rsidRDefault="002B6111" w:rsidP="00494A9B">
            <w:pPr>
              <w:rPr>
                <w:rFonts w:asciiTheme="minorHAnsi" w:hAnsiTheme="minorHAnsi" w:cstheme="minorHAnsi"/>
              </w:rPr>
            </w:pPr>
          </w:p>
        </w:tc>
      </w:tr>
      <w:tr w:rsidR="007D4021" w:rsidRPr="00A630F2" w:rsidTr="00A850F4">
        <w:trPr>
          <w:trHeight w:val="288"/>
        </w:trPr>
        <w:tc>
          <w:tcPr>
            <w:tcW w:w="4765" w:type="dxa"/>
          </w:tcPr>
          <w:p w:rsidR="007D4021" w:rsidRPr="002B6111" w:rsidRDefault="007D4021" w:rsidP="00494A9B">
            <w:pPr>
              <w:shd w:val="clear" w:color="auto" w:fill="FFFFFF"/>
              <w:rPr>
                <w:rFonts w:asciiTheme="minorHAnsi" w:eastAsia="Times New Roman" w:hAnsiTheme="minorHAnsi" w:cstheme="minorHAnsi"/>
                <w:color w:val="1D2129"/>
              </w:rPr>
            </w:pPr>
            <w:r>
              <w:rPr>
                <w:rFonts w:asciiTheme="minorHAnsi" w:eastAsia="Times New Roman" w:hAnsiTheme="minorHAnsi" w:cstheme="minorHAnsi"/>
                <w:color w:val="1D2129"/>
              </w:rPr>
              <w:t xml:space="preserve">ALA’s Legal Management </w:t>
            </w:r>
            <w:proofErr w:type="spellStart"/>
            <w:r>
              <w:rPr>
                <w:rFonts w:asciiTheme="minorHAnsi" w:eastAsia="Times New Roman" w:hAnsiTheme="minorHAnsi" w:cstheme="minorHAnsi"/>
                <w:color w:val="1D2129"/>
              </w:rPr>
              <w:t>eStore</w:t>
            </w:r>
            <w:proofErr w:type="spellEnd"/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is a great resource for Legal Management Professionals looking to gain knowledge in their spare time. We have books that cover </w:t>
            </w:r>
            <w:proofErr w:type="gramStart"/>
            <w:r>
              <w:rPr>
                <w:rFonts w:asciiTheme="minorHAnsi" w:eastAsia="Times New Roman" w:hAnsiTheme="minorHAnsi" w:cstheme="minorHAnsi"/>
                <w:color w:val="1D2129"/>
              </w:rPr>
              <w:t>a number of</w:t>
            </w:r>
            <w:proofErr w:type="gramEnd"/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areas including HR, finance, communications, legal industry, operations, and CLM study materials. Shop the </w:t>
            </w:r>
            <w:proofErr w:type="spellStart"/>
            <w:r>
              <w:rPr>
                <w:rFonts w:asciiTheme="minorHAnsi" w:eastAsia="Times New Roman" w:hAnsiTheme="minorHAnsi" w:cstheme="minorHAnsi"/>
                <w:color w:val="1D2129"/>
              </w:rPr>
              <w:t>eStore</w:t>
            </w:r>
            <w:proofErr w:type="spellEnd"/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at </w:t>
            </w:r>
            <w:hyperlink r:id="rId21" w:history="1">
              <w:r w:rsidRPr="001B7FFC">
                <w:rPr>
                  <w:rStyle w:val="Hyperlink"/>
                  <w:rFonts w:asciiTheme="minorHAnsi" w:eastAsia="Times New Roman" w:hAnsiTheme="minorHAnsi" w:cstheme="minorHAnsi"/>
                </w:rPr>
                <w:t>http://www.alanet.org/bookstore</w:t>
              </w:r>
            </w:hyperlink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</w:t>
            </w:r>
          </w:p>
        </w:tc>
        <w:tc>
          <w:tcPr>
            <w:tcW w:w="4585" w:type="dxa"/>
          </w:tcPr>
          <w:p w:rsidR="007D4021" w:rsidRDefault="007D4021" w:rsidP="00494A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you’re a legal management professional looking for a book to read in your spare time, check out the Legal Management </w:t>
            </w:r>
            <w:proofErr w:type="spellStart"/>
            <w:r>
              <w:rPr>
                <w:rFonts w:asciiTheme="minorHAnsi" w:hAnsiTheme="minorHAnsi" w:cstheme="minorHAnsi"/>
              </w:rPr>
              <w:t>eStore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hyperlink r:id="rId22" w:history="1">
              <w:r w:rsidRPr="001B7FFC">
                <w:rPr>
                  <w:rStyle w:val="Hyperlink"/>
                  <w:rFonts w:asciiTheme="minorHAnsi" w:hAnsiTheme="minorHAnsi" w:cstheme="minorHAnsi"/>
                </w:rPr>
                <w:t>http://www.alanet.org/bookstore</w:t>
              </w:r>
            </w:hyperlink>
            <w:r>
              <w:rPr>
                <w:rFonts w:asciiTheme="minorHAnsi" w:hAnsiTheme="minorHAnsi" w:cstheme="minorHAnsi"/>
              </w:rPr>
              <w:t>!</w:t>
            </w:r>
          </w:p>
          <w:p w:rsidR="007D4021" w:rsidRDefault="007D4021" w:rsidP="00494A9B">
            <w:pPr>
              <w:rPr>
                <w:rFonts w:asciiTheme="minorHAnsi" w:hAnsiTheme="minorHAnsi" w:cstheme="minorHAnsi"/>
              </w:rPr>
            </w:pPr>
          </w:p>
        </w:tc>
      </w:tr>
      <w:tr w:rsidR="00C376B1" w:rsidRPr="00A630F2" w:rsidTr="00A850F4">
        <w:trPr>
          <w:trHeight w:val="288"/>
        </w:trPr>
        <w:tc>
          <w:tcPr>
            <w:tcW w:w="4765" w:type="dxa"/>
          </w:tcPr>
          <w:p w:rsidR="00C376B1" w:rsidRDefault="00C376B1" w:rsidP="00494A9B">
            <w:pPr>
              <w:shd w:val="clear" w:color="auto" w:fill="FFFFFF"/>
              <w:rPr>
                <w:rFonts w:asciiTheme="minorHAnsi" w:eastAsia="Times New Roman" w:hAnsiTheme="minorHAnsi" w:cstheme="minorHAnsi"/>
                <w:color w:val="1D2129"/>
              </w:rPr>
            </w:pPr>
            <w:r>
              <w:rPr>
                <w:rFonts w:asciiTheme="minorHAnsi" w:eastAsia="Times New Roman" w:hAnsiTheme="minorHAnsi" w:cstheme="minorHAnsi"/>
                <w:color w:val="1D2129"/>
              </w:rPr>
              <w:t xml:space="preserve">Negotiation can be an intimidating form of conversation for some. Whether you’re negotiating a deal with a business partner or negotiating a salary for a new job, anyone can </w:t>
            </w:r>
            <w:r>
              <w:rPr>
                <w:rFonts w:asciiTheme="minorHAnsi" w:eastAsia="Times New Roman" w:hAnsiTheme="minorHAnsi" w:cstheme="minorHAnsi"/>
                <w:color w:val="1D2129"/>
              </w:rPr>
              <w:lastRenderedPageBreak/>
              <w:t xml:space="preserve">benefit from solid negotiation skills. In our August 14 webinar, join Lisa </w:t>
            </w:r>
            <w:proofErr w:type="spellStart"/>
            <w:r>
              <w:rPr>
                <w:rFonts w:asciiTheme="minorHAnsi" w:eastAsia="Times New Roman" w:hAnsiTheme="minorHAnsi" w:cstheme="minorHAnsi"/>
                <w:color w:val="1D2129"/>
              </w:rPr>
              <w:t>Waligorski</w:t>
            </w:r>
            <w:proofErr w:type="spellEnd"/>
            <w:r>
              <w:rPr>
                <w:rFonts w:asciiTheme="minorHAnsi" w:eastAsia="Times New Roman" w:hAnsiTheme="minorHAnsi" w:cstheme="minorHAnsi"/>
                <w:color w:val="1D2129"/>
              </w:rPr>
              <w:t xml:space="preserve">, CLM in defining your strengths as a negotiator and finessing your skills so that you’re prepared for those conversations! </w:t>
            </w:r>
            <w:hyperlink r:id="rId23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</w:tc>
        <w:tc>
          <w:tcPr>
            <w:tcW w:w="4585" w:type="dxa"/>
          </w:tcPr>
          <w:p w:rsidR="00C376B1" w:rsidRDefault="00C376B1" w:rsidP="00494A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Brush up on your negotiation skills in our August 14 webinar. Play up your strengths and develop better listening skills. Register at </w:t>
            </w:r>
            <w:hyperlink r:id="rId24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</w:tc>
      </w:tr>
      <w:tr w:rsidR="00C376B1" w:rsidRPr="00A630F2" w:rsidTr="00A850F4">
        <w:trPr>
          <w:trHeight w:val="288"/>
        </w:trPr>
        <w:tc>
          <w:tcPr>
            <w:tcW w:w="4765" w:type="dxa"/>
          </w:tcPr>
          <w:p w:rsidR="00C376B1" w:rsidRDefault="00C376B1" w:rsidP="00494A9B">
            <w:pPr>
              <w:shd w:val="clear" w:color="auto" w:fill="FFFFFF"/>
              <w:rPr>
                <w:rFonts w:asciiTheme="minorHAnsi" w:eastAsia="Times New Roman" w:hAnsiTheme="minorHAnsi" w:cstheme="minorHAnsi"/>
                <w:color w:val="1D2129"/>
              </w:rPr>
            </w:pPr>
            <w:r>
              <w:rPr>
                <w:rFonts w:asciiTheme="minorHAnsi" w:eastAsia="Times New Roman" w:hAnsiTheme="minorHAnsi" w:cstheme="minorHAnsi"/>
                <w:color w:val="1D2129"/>
              </w:rPr>
              <w:t xml:space="preserve">Big data used to just be for major corporations. Now, law firms are trying to stay competitive in a heavily digital world. In ALA’s webinar on August 15, learn how to harness big data and use it to your </w:t>
            </w:r>
            <w:r w:rsidR="00EC6EA6">
              <w:rPr>
                <w:rFonts w:asciiTheme="minorHAnsi" w:eastAsia="Times New Roman" w:hAnsiTheme="minorHAnsi" w:cstheme="minorHAnsi"/>
                <w:color w:val="1D2129"/>
              </w:rPr>
              <w:t>firms’</w:t>
            </w:r>
            <w:r>
              <w:rPr>
                <w:rFonts w:asciiTheme="minorHAnsi" w:eastAsia="Times New Roman" w:hAnsiTheme="minorHAnsi" w:cstheme="minorHAnsi"/>
                <w:color w:val="1D2129"/>
              </w:rPr>
              <w:t xml:space="preserve"> advantage. Plus, explore the capabilities of a true expense-side Profitability Analytics Model. Register at </w:t>
            </w:r>
            <w:hyperlink r:id="rId25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</w:tc>
        <w:tc>
          <w:tcPr>
            <w:tcW w:w="4585" w:type="dxa"/>
          </w:tcPr>
          <w:p w:rsidR="00C376B1" w:rsidRDefault="00C376B1" w:rsidP="00494A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proofErr w:type="spellStart"/>
            <w:r>
              <w:rPr>
                <w:rFonts w:asciiTheme="minorHAnsi" w:hAnsiTheme="minorHAnsi" w:cstheme="minorHAnsi"/>
              </w:rPr>
              <w:t>BigData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isn’t just for corporations anymore! To remain competitive, law firms will need to dive into business analytics. Register for our August 15 webinar to learn more. #</w:t>
            </w:r>
            <w:proofErr w:type="spellStart"/>
            <w:r>
              <w:rPr>
                <w:rFonts w:asciiTheme="minorHAnsi" w:hAnsiTheme="minorHAnsi" w:cstheme="minorHAnsi"/>
              </w:rPr>
              <w:t>ALABuzz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hyperlink r:id="rId26" w:history="1">
              <w:r w:rsidRPr="005921D3">
                <w:rPr>
                  <w:rStyle w:val="Hyperlink"/>
                </w:rPr>
                <w:t>http://www.alanet.org/webinars</w:t>
              </w:r>
            </w:hyperlink>
          </w:p>
        </w:tc>
      </w:tr>
    </w:tbl>
    <w:p w:rsidR="00AC2762" w:rsidRDefault="00AC2762" w:rsidP="00A630F2"/>
    <w:p w:rsidR="00AC2762" w:rsidRDefault="00AC2762" w:rsidP="00A630F2"/>
    <w:p w:rsidR="000739FD" w:rsidRDefault="000A41D9" w:rsidP="000739FD">
      <w:pPr>
        <w:pStyle w:val="Heading1"/>
      </w:pPr>
      <w:r>
        <w:t xml:space="preserve">September </w:t>
      </w:r>
      <w:r w:rsidR="000739FD">
        <w:t>2018</w:t>
      </w:r>
    </w:p>
    <w:p w:rsidR="008E5296" w:rsidRPr="008E5296" w:rsidRDefault="008E5296" w:rsidP="008E5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5296" w:rsidTr="000739FD">
        <w:tc>
          <w:tcPr>
            <w:tcW w:w="4675" w:type="dxa"/>
          </w:tcPr>
          <w:p w:rsidR="008E5296" w:rsidRDefault="008E5296" w:rsidP="008E5296">
            <w:r w:rsidRPr="00A850F4">
              <w:rPr>
                <w:b/>
                <w:color w:val="1F4E79" w:themeColor="accent1" w:themeShade="80"/>
              </w:rPr>
              <w:t>FACEBOOK/LINKEDIN</w:t>
            </w:r>
          </w:p>
        </w:tc>
        <w:tc>
          <w:tcPr>
            <w:tcW w:w="4675" w:type="dxa"/>
          </w:tcPr>
          <w:p w:rsidR="008E5296" w:rsidRDefault="008E5296" w:rsidP="008E5296">
            <w:r w:rsidRPr="00A630F2">
              <w:rPr>
                <w:b/>
                <w:color w:val="1F4E79" w:themeColor="accent1" w:themeShade="80"/>
              </w:rPr>
              <w:t>TWITTER</w:t>
            </w:r>
          </w:p>
        </w:tc>
      </w:tr>
      <w:tr w:rsidR="008E5296" w:rsidTr="000739FD">
        <w:tc>
          <w:tcPr>
            <w:tcW w:w="4675" w:type="dxa"/>
          </w:tcPr>
          <w:p w:rsidR="008E5296" w:rsidRDefault="008E5296" w:rsidP="008E5296">
            <w:pPr>
              <w:rPr>
                <w:rFonts w:asciiTheme="minorHAnsi" w:hAnsiTheme="minorHAnsi" w:cstheme="minorHAnsi"/>
              </w:rPr>
            </w:pPr>
          </w:p>
          <w:p w:rsidR="008E5296" w:rsidRDefault="008E5296" w:rsidP="008E5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ALA’s fall conferences are now open for registration. Whether you’re looking for area-specific education such as finance and IP, or you’re simply looking to brush up on all knowledge areas, ALA has a conference for you. Check out the full lineup at </w:t>
            </w:r>
            <w:hyperlink r:id="rId27" w:history="1">
              <w:r w:rsidRPr="00011B77">
                <w:rPr>
                  <w:rStyle w:val="Hyperlink"/>
                  <w:rFonts w:asciiTheme="minorHAnsi" w:hAnsiTheme="minorHAnsi" w:cstheme="minorHAnsi"/>
                </w:rPr>
                <w:t>http://www.alanet.org/events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:rsidR="008E5296" w:rsidRDefault="008E5296" w:rsidP="008E5296"/>
        </w:tc>
        <w:tc>
          <w:tcPr>
            <w:tcW w:w="4675" w:type="dxa"/>
          </w:tcPr>
          <w:p w:rsidR="008E5296" w:rsidRDefault="008E5296" w:rsidP="008E5296"/>
          <w:p w:rsidR="008E5296" w:rsidRDefault="008E5296" w:rsidP="008E5296">
            <w:r>
              <w:t xml:space="preserve">Register now for ALA’s fall conferences! There’s something for everyone in our lineup: </w:t>
            </w:r>
            <w:hyperlink r:id="rId28" w:history="1">
              <w:r w:rsidRPr="00011B77">
                <w:rPr>
                  <w:rStyle w:val="Hyperlink"/>
                  <w:rFonts w:asciiTheme="minorHAnsi" w:hAnsiTheme="minorHAnsi" w:cstheme="minorHAnsi"/>
                </w:rPr>
                <w:t>http://www.alanet.org/events</w:t>
              </w:r>
            </w:hyperlink>
            <w:r>
              <w:rPr>
                <w:rFonts w:asciiTheme="minorHAnsi" w:hAnsiTheme="minorHAnsi" w:cstheme="minorHAnsi"/>
              </w:rPr>
              <w:t xml:space="preserve"> #</w:t>
            </w:r>
            <w:proofErr w:type="spellStart"/>
            <w:r>
              <w:rPr>
                <w:rFonts w:asciiTheme="minorHAnsi" w:hAnsiTheme="minorHAnsi" w:cstheme="minorHAnsi"/>
              </w:rPr>
              <w:t>ALABuzz</w:t>
            </w:r>
            <w:proofErr w:type="spellEnd"/>
          </w:p>
        </w:tc>
      </w:tr>
      <w:tr w:rsidR="008E5296" w:rsidTr="000739FD">
        <w:tc>
          <w:tcPr>
            <w:tcW w:w="4675" w:type="dxa"/>
          </w:tcPr>
          <w:p w:rsidR="008E5296" w:rsidRDefault="008E5296" w:rsidP="008E5296"/>
          <w:p w:rsidR="008E5296" w:rsidRDefault="008E5296" w:rsidP="008E5296">
            <w:r w:rsidRPr="008E5296">
              <w:t xml:space="preserve">Have you registered for one of the Regional Legal Management conferences yet? Join fellow legal management professionals in Austin, TX or Chicago, IL for targeted education. Register yourself or a colleague at </w:t>
            </w:r>
            <w:hyperlink r:id="rId29" w:history="1">
              <w:r w:rsidRPr="00B22225">
                <w:rPr>
                  <w:rStyle w:val="Hyperlink"/>
                </w:rPr>
                <w:t>http://www.alanet.org/events</w:t>
              </w:r>
            </w:hyperlink>
            <w:r>
              <w:t>!</w:t>
            </w:r>
          </w:p>
          <w:p w:rsidR="008E5296" w:rsidRDefault="008E5296" w:rsidP="008E5296"/>
        </w:tc>
        <w:tc>
          <w:tcPr>
            <w:tcW w:w="4675" w:type="dxa"/>
          </w:tcPr>
          <w:p w:rsidR="008E5296" w:rsidRDefault="008E5296" w:rsidP="008E5296"/>
          <w:p w:rsidR="008E5296" w:rsidRDefault="008E5296" w:rsidP="008E5296">
            <w:r w:rsidRPr="008E5296">
              <w:t xml:space="preserve">Have you signed up for one of the Regional Legal Management Conferences yet? Pick between Austin, TX and Chicago, IL! </w:t>
            </w:r>
            <w:hyperlink r:id="rId30" w:history="1">
              <w:r w:rsidRPr="00B22225">
                <w:rPr>
                  <w:rStyle w:val="Hyperlink"/>
                </w:rPr>
                <w:t>http://www.alanet.org/events</w:t>
              </w:r>
            </w:hyperlink>
            <w:r>
              <w:t>.</w:t>
            </w:r>
            <w:r w:rsidRPr="008E5296">
              <w:t xml:space="preserve"> #</w:t>
            </w:r>
            <w:proofErr w:type="spellStart"/>
            <w:r w:rsidRPr="008E5296">
              <w:t>ALABuzz</w:t>
            </w:r>
            <w:proofErr w:type="spellEnd"/>
          </w:p>
        </w:tc>
      </w:tr>
      <w:tr w:rsidR="008E5296" w:rsidTr="000739FD">
        <w:tc>
          <w:tcPr>
            <w:tcW w:w="4675" w:type="dxa"/>
          </w:tcPr>
          <w:p w:rsidR="008E5296" w:rsidRDefault="008E5296" w:rsidP="008E5296"/>
          <w:p w:rsidR="008E5296" w:rsidRDefault="008E5296" w:rsidP="008E5296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8E529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Law firms are starting to take marketing and business development seriously and are putting a variety of marketing programs into play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 ALA’s September 6 webinar</w:t>
            </w:r>
            <w:r w:rsidRPr="008E529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presents what law firms are doing to market themselves and, more importantly, what's most effective according to consumers of legal services. 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Register today at </w:t>
            </w:r>
            <w:hyperlink r:id="rId31" w:history="1">
              <w:r w:rsidRPr="00B2222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http://www.alanet.org/webinars</w:t>
              </w:r>
            </w:hyperlink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  <w:p w:rsidR="008E5296" w:rsidRPr="008E5296" w:rsidRDefault="008E5296" w:rsidP="008E5296">
            <w:pPr>
              <w:rPr>
                <w:rFonts w:asciiTheme="minorHAnsi" w:hAnsiTheme="minorHAnsi" w:cstheme="minorHAnsi"/>
              </w:rPr>
            </w:pPr>
          </w:p>
          <w:p w:rsidR="008E5296" w:rsidRDefault="008E5296" w:rsidP="008E5296"/>
        </w:tc>
        <w:tc>
          <w:tcPr>
            <w:tcW w:w="4675" w:type="dxa"/>
          </w:tcPr>
          <w:p w:rsidR="008E5296" w:rsidRDefault="008E5296" w:rsidP="008E5296"/>
          <w:p w:rsidR="008E5296" w:rsidRDefault="008E5296" w:rsidP="008E5296">
            <w:r>
              <w:t xml:space="preserve">Join ALA on September 6 for a webinar </w:t>
            </w:r>
            <w:r w:rsidR="00B41EA6">
              <w:t xml:space="preserve">on law firm marketing! Register at </w:t>
            </w:r>
            <w:hyperlink r:id="rId32" w:history="1">
              <w:r w:rsidR="00B41EA6" w:rsidRPr="00B22225">
                <w:rPr>
                  <w:rStyle w:val="Hyperlink"/>
                </w:rPr>
                <w:t>http://www.alanet.org/webinars</w:t>
              </w:r>
            </w:hyperlink>
            <w:r w:rsidR="00B41EA6">
              <w:t>. #</w:t>
            </w:r>
            <w:proofErr w:type="spellStart"/>
            <w:r w:rsidR="00B41EA6">
              <w:t>ALABuzz</w:t>
            </w:r>
            <w:proofErr w:type="spellEnd"/>
          </w:p>
          <w:p w:rsidR="00B41EA6" w:rsidRDefault="00B41EA6" w:rsidP="008E5296"/>
        </w:tc>
      </w:tr>
      <w:tr w:rsidR="00B41EA6" w:rsidTr="000739FD">
        <w:tc>
          <w:tcPr>
            <w:tcW w:w="4675" w:type="dxa"/>
          </w:tcPr>
          <w:p w:rsidR="00B41EA6" w:rsidRDefault="00B41EA6" w:rsidP="008E5296"/>
          <w:p w:rsidR="00B41EA6" w:rsidRDefault="00B41EA6" w:rsidP="008E5296">
            <w:r>
              <w:t xml:space="preserve">In ALA’s September 13 webinar, you can learn all about the benefits of Desktop as a Service as well as how to avoid the pitfalls of using </w:t>
            </w:r>
            <w:proofErr w:type="spellStart"/>
            <w:r>
              <w:t>DaaS</w:t>
            </w:r>
            <w:proofErr w:type="spellEnd"/>
            <w:r>
              <w:t xml:space="preserve">. Cover objectives such as what to consider when choosing a provider and identifying the most important topics to discuss with your board and/or IT department! Register today at </w:t>
            </w:r>
            <w:hyperlink r:id="rId33" w:history="1">
              <w:r w:rsidRPr="00B22225">
                <w:rPr>
                  <w:rStyle w:val="Hyperlink"/>
                </w:rPr>
                <w:t>http://www.alanet.org/webinars</w:t>
              </w:r>
            </w:hyperlink>
            <w:r>
              <w:t xml:space="preserve">. </w:t>
            </w:r>
          </w:p>
          <w:p w:rsidR="00B41EA6" w:rsidRDefault="00B41EA6" w:rsidP="008E5296"/>
          <w:p w:rsidR="00B41EA6" w:rsidRDefault="00B41EA6" w:rsidP="008E5296"/>
        </w:tc>
        <w:tc>
          <w:tcPr>
            <w:tcW w:w="4675" w:type="dxa"/>
          </w:tcPr>
          <w:p w:rsidR="00B41EA6" w:rsidRDefault="00B41EA6" w:rsidP="008E5296"/>
          <w:p w:rsidR="00B41EA6" w:rsidRDefault="00B41EA6" w:rsidP="008E5296">
            <w:r>
              <w:t xml:space="preserve">Join ALA’s September 13 webinar to learn how to get all the benefits of Desktop as a Service, and avoid the pitfalls. Register at </w:t>
            </w:r>
            <w:hyperlink r:id="rId34" w:history="1">
              <w:r w:rsidRPr="00B22225">
                <w:rPr>
                  <w:rStyle w:val="Hyperlink"/>
                </w:rPr>
                <w:t>http://www.alanet.org/webinars</w:t>
              </w:r>
            </w:hyperlink>
            <w:r>
              <w:t>. #</w:t>
            </w:r>
            <w:proofErr w:type="spellStart"/>
            <w:r>
              <w:t>ALABuzz</w:t>
            </w:r>
            <w:proofErr w:type="spellEnd"/>
          </w:p>
          <w:p w:rsidR="00B41EA6" w:rsidRDefault="00B41EA6" w:rsidP="008E5296"/>
        </w:tc>
      </w:tr>
      <w:tr w:rsidR="00B41EA6" w:rsidTr="000739FD">
        <w:tc>
          <w:tcPr>
            <w:tcW w:w="4675" w:type="dxa"/>
          </w:tcPr>
          <w:p w:rsidR="00B41EA6" w:rsidRDefault="00B41EA6" w:rsidP="008E5296"/>
          <w:p w:rsidR="00B41EA6" w:rsidRDefault="00B41EA6" w:rsidP="008E5296">
            <w:r>
              <w:t xml:space="preserve">On September 19, join ALA for a webinar titled, Preventing Workplace Violence: Managing the Troubled Employee. In this webinar, examine various legal issues, how to identify warning signs of a troubled employee, and how to put a plan in place. Register at </w:t>
            </w:r>
            <w:hyperlink r:id="rId35" w:history="1">
              <w:r w:rsidRPr="00B22225">
                <w:rPr>
                  <w:rStyle w:val="Hyperlink"/>
                </w:rPr>
                <w:t>http://www.alanet.org/webinars</w:t>
              </w:r>
            </w:hyperlink>
            <w:r>
              <w:t xml:space="preserve">. </w:t>
            </w:r>
          </w:p>
          <w:p w:rsidR="00B41EA6" w:rsidRDefault="00B41EA6" w:rsidP="008E5296"/>
          <w:p w:rsidR="00B41EA6" w:rsidRDefault="00B41EA6" w:rsidP="008E5296"/>
          <w:p w:rsidR="00B41EA6" w:rsidRDefault="00B41EA6" w:rsidP="008E5296"/>
          <w:p w:rsidR="00B41EA6" w:rsidRDefault="00B41EA6" w:rsidP="008E5296"/>
        </w:tc>
        <w:tc>
          <w:tcPr>
            <w:tcW w:w="4675" w:type="dxa"/>
          </w:tcPr>
          <w:p w:rsidR="00B41EA6" w:rsidRDefault="00B41EA6" w:rsidP="008E5296"/>
          <w:p w:rsidR="00B41EA6" w:rsidRDefault="00B41EA6" w:rsidP="008E5296">
            <w:r>
              <w:t xml:space="preserve">In ALA’s September 19 webinar, learn how to identify a troubled employee and effectively manage the situation to prevent potential workplace violence. Register at </w:t>
            </w:r>
            <w:hyperlink r:id="rId36" w:history="1">
              <w:r w:rsidRPr="00B22225">
                <w:rPr>
                  <w:rStyle w:val="Hyperlink"/>
                </w:rPr>
                <w:t>http://www.alanet.org/webinars</w:t>
              </w:r>
            </w:hyperlink>
            <w:r>
              <w:t>. #</w:t>
            </w:r>
            <w:proofErr w:type="spellStart"/>
            <w:r>
              <w:t>ALABuzz</w:t>
            </w:r>
            <w:proofErr w:type="spellEnd"/>
          </w:p>
          <w:p w:rsidR="00B41EA6" w:rsidRDefault="00B41EA6" w:rsidP="008E5296"/>
          <w:p w:rsidR="00B41EA6" w:rsidRDefault="00B41EA6" w:rsidP="008E5296"/>
        </w:tc>
      </w:tr>
      <w:tr w:rsidR="00684110" w:rsidTr="000739FD">
        <w:tc>
          <w:tcPr>
            <w:tcW w:w="4675" w:type="dxa"/>
          </w:tcPr>
          <w:p w:rsidR="00684110" w:rsidRDefault="00684110" w:rsidP="008E5296"/>
          <w:p w:rsidR="00684110" w:rsidRDefault="00684110" w:rsidP="008E5296"/>
          <w:p w:rsidR="00684110" w:rsidRDefault="00684110" w:rsidP="008E5296"/>
          <w:p w:rsidR="00684110" w:rsidRDefault="00684110" w:rsidP="008E5296"/>
        </w:tc>
        <w:tc>
          <w:tcPr>
            <w:tcW w:w="4675" w:type="dxa"/>
          </w:tcPr>
          <w:p w:rsidR="00684110" w:rsidRDefault="00684110" w:rsidP="008E5296"/>
        </w:tc>
      </w:tr>
    </w:tbl>
    <w:p w:rsidR="000739FD" w:rsidRDefault="000739FD" w:rsidP="00A630F2"/>
    <w:p w:rsidR="000739FD" w:rsidRDefault="000739FD" w:rsidP="00A630F2"/>
    <w:p w:rsidR="00AF1C9E" w:rsidRDefault="00AF1C9E" w:rsidP="00A630F2">
      <w:r>
        <w:t xml:space="preserve">Check for more content in the next issue of </w:t>
      </w:r>
      <w:r>
        <w:rPr>
          <w:i/>
        </w:rPr>
        <w:t>Just the Facts!</w:t>
      </w:r>
    </w:p>
    <w:sectPr w:rsidR="00AF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2D7"/>
    <w:multiLevelType w:val="multilevel"/>
    <w:tmpl w:val="C8C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74B8B"/>
    <w:multiLevelType w:val="multilevel"/>
    <w:tmpl w:val="9DE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24875"/>
    <w:multiLevelType w:val="hybridMultilevel"/>
    <w:tmpl w:val="E73C9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4"/>
    <w:rsid w:val="00011C0A"/>
    <w:rsid w:val="000274DF"/>
    <w:rsid w:val="00031B48"/>
    <w:rsid w:val="00041378"/>
    <w:rsid w:val="0004276E"/>
    <w:rsid w:val="00042A62"/>
    <w:rsid w:val="000739FD"/>
    <w:rsid w:val="00094F85"/>
    <w:rsid w:val="000A137B"/>
    <w:rsid w:val="000A2B61"/>
    <w:rsid w:val="000A41D9"/>
    <w:rsid w:val="000B6742"/>
    <w:rsid w:val="000C4BBE"/>
    <w:rsid w:val="000E14BC"/>
    <w:rsid w:val="000F1904"/>
    <w:rsid w:val="00127524"/>
    <w:rsid w:val="00153580"/>
    <w:rsid w:val="00157922"/>
    <w:rsid w:val="001A07ED"/>
    <w:rsid w:val="001B66AB"/>
    <w:rsid w:val="001D4B17"/>
    <w:rsid w:val="001D7855"/>
    <w:rsid w:val="001E05EE"/>
    <w:rsid w:val="001E14D4"/>
    <w:rsid w:val="001E17CF"/>
    <w:rsid w:val="001E296D"/>
    <w:rsid w:val="00201789"/>
    <w:rsid w:val="00204B88"/>
    <w:rsid w:val="0021037B"/>
    <w:rsid w:val="002103F3"/>
    <w:rsid w:val="002120CF"/>
    <w:rsid w:val="002228B5"/>
    <w:rsid w:val="00236268"/>
    <w:rsid w:val="002554C6"/>
    <w:rsid w:val="00263092"/>
    <w:rsid w:val="00270F14"/>
    <w:rsid w:val="00284E12"/>
    <w:rsid w:val="002908C7"/>
    <w:rsid w:val="0029120D"/>
    <w:rsid w:val="002A2066"/>
    <w:rsid w:val="002B1FD7"/>
    <w:rsid w:val="002B6111"/>
    <w:rsid w:val="002C44A5"/>
    <w:rsid w:val="002C5F75"/>
    <w:rsid w:val="002C6885"/>
    <w:rsid w:val="002D76AE"/>
    <w:rsid w:val="002D7A6F"/>
    <w:rsid w:val="002E5908"/>
    <w:rsid w:val="002E6CC1"/>
    <w:rsid w:val="002F0B6C"/>
    <w:rsid w:val="002F5DF8"/>
    <w:rsid w:val="00310AE0"/>
    <w:rsid w:val="00312D5A"/>
    <w:rsid w:val="00327F14"/>
    <w:rsid w:val="00333E8E"/>
    <w:rsid w:val="003406A6"/>
    <w:rsid w:val="00343C17"/>
    <w:rsid w:val="003463CA"/>
    <w:rsid w:val="00351487"/>
    <w:rsid w:val="003663EA"/>
    <w:rsid w:val="0037412B"/>
    <w:rsid w:val="00376263"/>
    <w:rsid w:val="003862D0"/>
    <w:rsid w:val="003B4EF1"/>
    <w:rsid w:val="003C0754"/>
    <w:rsid w:val="003D7A41"/>
    <w:rsid w:val="003E3E10"/>
    <w:rsid w:val="003F3488"/>
    <w:rsid w:val="003F491F"/>
    <w:rsid w:val="0041252F"/>
    <w:rsid w:val="004158B5"/>
    <w:rsid w:val="00417471"/>
    <w:rsid w:val="00424B89"/>
    <w:rsid w:val="004262A3"/>
    <w:rsid w:val="004448CA"/>
    <w:rsid w:val="00454DAA"/>
    <w:rsid w:val="00455562"/>
    <w:rsid w:val="0045666E"/>
    <w:rsid w:val="00461282"/>
    <w:rsid w:val="004656CF"/>
    <w:rsid w:val="0047070F"/>
    <w:rsid w:val="00494A9B"/>
    <w:rsid w:val="00495454"/>
    <w:rsid w:val="004D495D"/>
    <w:rsid w:val="004D6329"/>
    <w:rsid w:val="004E43C8"/>
    <w:rsid w:val="004F5308"/>
    <w:rsid w:val="00513EB1"/>
    <w:rsid w:val="00524369"/>
    <w:rsid w:val="00524DE3"/>
    <w:rsid w:val="005311A0"/>
    <w:rsid w:val="005400EF"/>
    <w:rsid w:val="00556A11"/>
    <w:rsid w:val="00570574"/>
    <w:rsid w:val="005A2859"/>
    <w:rsid w:val="005B4A93"/>
    <w:rsid w:val="005B4F76"/>
    <w:rsid w:val="005F0591"/>
    <w:rsid w:val="005F2A39"/>
    <w:rsid w:val="00602660"/>
    <w:rsid w:val="00606EC9"/>
    <w:rsid w:val="006412E3"/>
    <w:rsid w:val="00660E80"/>
    <w:rsid w:val="00674706"/>
    <w:rsid w:val="0067656D"/>
    <w:rsid w:val="00684110"/>
    <w:rsid w:val="006979FA"/>
    <w:rsid w:val="006A5D30"/>
    <w:rsid w:val="006A6466"/>
    <w:rsid w:val="006B2280"/>
    <w:rsid w:val="006B2D3B"/>
    <w:rsid w:val="006D5046"/>
    <w:rsid w:val="006F1FB9"/>
    <w:rsid w:val="006F6476"/>
    <w:rsid w:val="0071105A"/>
    <w:rsid w:val="00724C0A"/>
    <w:rsid w:val="00731EF6"/>
    <w:rsid w:val="00747F5E"/>
    <w:rsid w:val="0075026C"/>
    <w:rsid w:val="00755E17"/>
    <w:rsid w:val="00762148"/>
    <w:rsid w:val="0076596B"/>
    <w:rsid w:val="00794197"/>
    <w:rsid w:val="00794DAB"/>
    <w:rsid w:val="007A4346"/>
    <w:rsid w:val="007A436F"/>
    <w:rsid w:val="007A4E5F"/>
    <w:rsid w:val="007D4021"/>
    <w:rsid w:val="007E4987"/>
    <w:rsid w:val="007E5077"/>
    <w:rsid w:val="007F3118"/>
    <w:rsid w:val="007F469A"/>
    <w:rsid w:val="007F5554"/>
    <w:rsid w:val="008038DD"/>
    <w:rsid w:val="00804B6E"/>
    <w:rsid w:val="008236E6"/>
    <w:rsid w:val="00824717"/>
    <w:rsid w:val="00830EF4"/>
    <w:rsid w:val="0084640B"/>
    <w:rsid w:val="00853216"/>
    <w:rsid w:val="008533D6"/>
    <w:rsid w:val="008556F1"/>
    <w:rsid w:val="008A0012"/>
    <w:rsid w:val="008B40EF"/>
    <w:rsid w:val="008B71F0"/>
    <w:rsid w:val="008B7300"/>
    <w:rsid w:val="008D6D36"/>
    <w:rsid w:val="008E4F34"/>
    <w:rsid w:val="008E5296"/>
    <w:rsid w:val="008F2DF8"/>
    <w:rsid w:val="00903553"/>
    <w:rsid w:val="009122A9"/>
    <w:rsid w:val="00917167"/>
    <w:rsid w:val="0091730D"/>
    <w:rsid w:val="00922632"/>
    <w:rsid w:val="009360AE"/>
    <w:rsid w:val="009375AB"/>
    <w:rsid w:val="0094303B"/>
    <w:rsid w:val="0094647B"/>
    <w:rsid w:val="00954133"/>
    <w:rsid w:val="00960440"/>
    <w:rsid w:val="00966D0B"/>
    <w:rsid w:val="009729E6"/>
    <w:rsid w:val="0097488D"/>
    <w:rsid w:val="00992879"/>
    <w:rsid w:val="009937C8"/>
    <w:rsid w:val="009B05C6"/>
    <w:rsid w:val="009B0F37"/>
    <w:rsid w:val="009D69F2"/>
    <w:rsid w:val="00A166DD"/>
    <w:rsid w:val="00A630F2"/>
    <w:rsid w:val="00A82E6E"/>
    <w:rsid w:val="00A850E8"/>
    <w:rsid w:val="00A850F4"/>
    <w:rsid w:val="00A92602"/>
    <w:rsid w:val="00A96FA8"/>
    <w:rsid w:val="00AA7967"/>
    <w:rsid w:val="00AC2762"/>
    <w:rsid w:val="00AC5520"/>
    <w:rsid w:val="00AD058A"/>
    <w:rsid w:val="00AE3E4C"/>
    <w:rsid w:val="00AF1C9E"/>
    <w:rsid w:val="00AF271D"/>
    <w:rsid w:val="00AF4348"/>
    <w:rsid w:val="00AF5D00"/>
    <w:rsid w:val="00B01AA5"/>
    <w:rsid w:val="00B04485"/>
    <w:rsid w:val="00B072BE"/>
    <w:rsid w:val="00B15EEB"/>
    <w:rsid w:val="00B16348"/>
    <w:rsid w:val="00B2748C"/>
    <w:rsid w:val="00B41EA6"/>
    <w:rsid w:val="00B447FE"/>
    <w:rsid w:val="00B53F9C"/>
    <w:rsid w:val="00B5503F"/>
    <w:rsid w:val="00B64375"/>
    <w:rsid w:val="00B820EB"/>
    <w:rsid w:val="00B8520E"/>
    <w:rsid w:val="00B86FBB"/>
    <w:rsid w:val="00B958C8"/>
    <w:rsid w:val="00BB70E2"/>
    <w:rsid w:val="00BC2D7F"/>
    <w:rsid w:val="00BE1D97"/>
    <w:rsid w:val="00BF5AF3"/>
    <w:rsid w:val="00BF782E"/>
    <w:rsid w:val="00C16ADF"/>
    <w:rsid w:val="00C27237"/>
    <w:rsid w:val="00C33374"/>
    <w:rsid w:val="00C376B1"/>
    <w:rsid w:val="00C532B9"/>
    <w:rsid w:val="00C55A9F"/>
    <w:rsid w:val="00C61BFB"/>
    <w:rsid w:val="00C7408B"/>
    <w:rsid w:val="00CA4C4B"/>
    <w:rsid w:val="00CB1610"/>
    <w:rsid w:val="00CC2281"/>
    <w:rsid w:val="00CE6235"/>
    <w:rsid w:val="00CF556B"/>
    <w:rsid w:val="00D13375"/>
    <w:rsid w:val="00D14F2C"/>
    <w:rsid w:val="00D453B0"/>
    <w:rsid w:val="00D4687C"/>
    <w:rsid w:val="00D50DF7"/>
    <w:rsid w:val="00D61C36"/>
    <w:rsid w:val="00D76C38"/>
    <w:rsid w:val="00DA19D3"/>
    <w:rsid w:val="00DA52D8"/>
    <w:rsid w:val="00DA7A32"/>
    <w:rsid w:val="00DB7EA4"/>
    <w:rsid w:val="00DE016B"/>
    <w:rsid w:val="00DE0550"/>
    <w:rsid w:val="00DE3F00"/>
    <w:rsid w:val="00DF04AF"/>
    <w:rsid w:val="00DF638C"/>
    <w:rsid w:val="00E20FDC"/>
    <w:rsid w:val="00E436F9"/>
    <w:rsid w:val="00E5590D"/>
    <w:rsid w:val="00E60878"/>
    <w:rsid w:val="00E817F2"/>
    <w:rsid w:val="00E90D51"/>
    <w:rsid w:val="00E964B1"/>
    <w:rsid w:val="00EC048A"/>
    <w:rsid w:val="00EC07B8"/>
    <w:rsid w:val="00EC68C3"/>
    <w:rsid w:val="00EC6EA6"/>
    <w:rsid w:val="00ED15DC"/>
    <w:rsid w:val="00EE2183"/>
    <w:rsid w:val="00EF4818"/>
    <w:rsid w:val="00F152DD"/>
    <w:rsid w:val="00F178BE"/>
    <w:rsid w:val="00F2297D"/>
    <w:rsid w:val="00F335E6"/>
    <w:rsid w:val="00F36C55"/>
    <w:rsid w:val="00F573E4"/>
    <w:rsid w:val="00F66677"/>
    <w:rsid w:val="00F76079"/>
    <w:rsid w:val="00FA0119"/>
    <w:rsid w:val="00FA2694"/>
    <w:rsid w:val="00FB1351"/>
    <w:rsid w:val="00FD5B60"/>
    <w:rsid w:val="00FD7D81"/>
    <w:rsid w:val="00FF29CE"/>
    <w:rsid w:val="560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16F5-889E-4150-9EBD-9A56E85E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3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B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0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2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1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4485"/>
  </w:style>
  <w:style w:type="character" w:customStyle="1" w:styleId="normaltextrun">
    <w:name w:val="normaltextrun"/>
    <w:basedOn w:val="DefaultParagraphFont"/>
    <w:rsid w:val="00270F14"/>
  </w:style>
  <w:style w:type="character" w:styleId="FollowedHyperlink">
    <w:name w:val="FollowedHyperlink"/>
    <w:basedOn w:val="DefaultParagraphFont"/>
    <w:uiPriority w:val="99"/>
    <w:semiHidden/>
    <w:unhideWhenUsed/>
    <w:rsid w:val="006B228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4DAA"/>
    <w:rPr>
      <w:i/>
      <w:iCs/>
    </w:rPr>
  </w:style>
  <w:style w:type="paragraph" w:styleId="NormalWeb">
    <w:name w:val="Normal (Web)"/>
    <w:basedOn w:val="Normal"/>
    <w:uiPriority w:val="99"/>
    <w:unhideWhenUsed/>
    <w:rsid w:val="00853216"/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0355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514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visible">
    <w:name w:val="invisible"/>
    <w:basedOn w:val="DefaultParagraphFont"/>
    <w:rsid w:val="00794197"/>
  </w:style>
  <w:style w:type="character" w:customStyle="1" w:styleId="js-display-url">
    <w:name w:val="js-display-url"/>
    <w:basedOn w:val="DefaultParagraphFont"/>
    <w:rsid w:val="00794197"/>
  </w:style>
  <w:style w:type="character" w:customStyle="1" w:styleId="Heading4Char">
    <w:name w:val="Heading 4 Char"/>
    <w:basedOn w:val="DefaultParagraphFont"/>
    <w:link w:val="Heading4"/>
    <w:uiPriority w:val="9"/>
    <w:rsid w:val="002F0B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E4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3C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3C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2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8453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5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et.org/events" TargetMode="External"/><Relationship Id="rId13" Type="http://schemas.openxmlformats.org/officeDocument/2006/relationships/hyperlink" Target="http://www.alanet.org/webinars" TargetMode="External"/><Relationship Id="rId18" Type="http://schemas.openxmlformats.org/officeDocument/2006/relationships/hyperlink" Target="http://www.alanet.org/webinars" TargetMode="External"/><Relationship Id="rId26" Type="http://schemas.openxmlformats.org/officeDocument/2006/relationships/hyperlink" Target="http://www.alanet.org/webina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lanet.org/bookstore" TargetMode="External"/><Relationship Id="rId34" Type="http://schemas.openxmlformats.org/officeDocument/2006/relationships/hyperlink" Target="http://www.alanet.org/webina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lanet.org/webinars" TargetMode="External"/><Relationship Id="rId17" Type="http://schemas.openxmlformats.org/officeDocument/2006/relationships/hyperlink" Target="http://www.alanet.org/webinars" TargetMode="External"/><Relationship Id="rId25" Type="http://schemas.openxmlformats.org/officeDocument/2006/relationships/hyperlink" Target="http://www.alanet.org/webinars" TargetMode="External"/><Relationship Id="rId33" Type="http://schemas.openxmlformats.org/officeDocument/2006/relationships/hyperlink" Target="http://www.alanet.org/webinar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anet.org/clm" TargetMode="External"/><Relationship Id="rId20" Type="http://schemas.openxmlformats.org/officeDocument/2006/relationships/hyperlink" Target="http://www.alanet.org/clm" TargetMode="External"/><Relationship Id="rId29" Type="http://schemas.openxmlformats.org/officeDocument/2006/relationships/hyperlink" Target="http://www.alanet.org/ev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almanagement.org" TargetMode="External"/><Relationship Id="rId24" Type="http://schemas.openxmlformats.org/officeDocument/2006/relationships/hyperlink" Target="http://www.alanet.org/webinars" TargetMode="External"/><Relationship Id="rId32" Type="http://schemas.openxmlformats.org/officeDocument/2006/relationships/hyperlink" Target="http://www.alanet.org/webinar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lanet.org/webinars" TargetMode="External"/><Relationship Id="rId23" Type="http://schemas.openxmlformats.org/officeDocument/2006/relationships/hyperlink" Target="http://www.alanet.org/webinars" TargetMode="External"/><Relationship Id="rId28" Type="http://schemas.openxmlformats.org/officeDocument/2006/relationships/hyperlink" Target="http://www.alanet.org/events" TargetMode="External"/><Relationship Id="rId36" Type="http://schemas.openxmlformats.org/officeDocument/2006/relationships/hyperlink" Target="http://www.alanet.org/webinars" TargetMode="External"/><Relationship Id="rId10" Type="http://schemas.openxmlformats.org/officeDocument/2006/relationships/hyperlink" Target="http://www.legalmanagement.org" TargetMode="External"/><Relationship Id="rId19" Type="http://schemas.openxmlformats.org/officeDocument/2006/relationships/hyperlink" Target="http://www.alanet.org/clm" TargetMode="External"/><Relationship Id="rId31" Type="http://schemas.openxmlformats.org/officeDocument/2006/relationships/hyperlink" Target="http://www.alanet.org/webina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anet.org/events" TargetMode="External"/><Relationship Id="rId14" Type="http://schemas.openxmlformats.org/officeDocument/2006/relationships/hyperlink" Target="http://www.alanet.org/webinars" TargetMode="External"/><Relationship Id="rId22" Type="http://schemas.openxmlformats.org/officeDocument/2006/relationships/hyperlink" Target="http://www.alanet.org/bookstore" TargetMode="External"/><Relationship Id="rId27" Type="http://schemas.openxmlformats.org/officeDocument/2006/relationships/hyperlink" Target="http://www.alanet.org/events" TargetMode="External"/><Relationship Id="rId30" Type="http://schemas.openxmlformats.org/officeDocument/2006/relationships/hyperlink" Target="http://www.alanet.org/events" TargetMode="External"/><Relationship Id="rId35" Type="http://schemas.openxmlformats.org/officeDocument/2006/relationships/hyperlink" Target="http://www.alanet.org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9534F7140D749BEA622E6B816E28F" ma:contentTypeVersion="7" ma:contentTypeDescription="Create a new document." ma:contentTypeScope="" ma:versionID="14bffde16e973e14f3800df27201ccca">
  <xsd:schema xmlns:xsd="http://www.w3.org/2001/XMLSchema" xmlns:xs="http://www.w3.org/2001/XMLSchema" xmlns:p="http://schemas.microsoft.com/office/2006/metadata/properties" xmlns:ns2="b0d0b4d8-dac0-442f-a11d-e01bf3bc84e2" xmlns:ns3="e649193c-9f92-47ef-b741-3f893ccb0712" xmlns:ns4="c966bd62-034a-4d55-9d7b-36e58ad1e042" targetNamespace="http://schemas.microsoft.com/office/2006/metadata/properties" ma:root="true" ma:fieldsID="78bccd3d517c0107e5650dd91c2e8150" ns2:_="" ns3:_="" ns4:_="">
    <xsd:import namespace="b0d0b4d8-dac0-442f-a11d-e01bf3bc84e2"/>
    <xsd:import namespace="e649193c-9f92-47ef-b741-3f893ccb0712"/>
    <xsd:import namespace="c966bd62-034a-4d55-9d7b-36e58ad1e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193c-9f92-47ef-b741-3f893ccb07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bd62-034a-4d55-9d7b-36e58ad1e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54158-CEDD-4880-B15B-22BE7AF64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b4d8-dac0-442f-a11d-e01bf3bc84e2"/>
    <ds:schemaRef ds:uri="e649193c-9f92-47ef-b741-3f893ccb0712"/>
    <ds:schemaRef ds:uri="c966bd62-034a-4d55-9d7b-36e58ad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85510-EB53-4A6F-844C-85CF1D3AB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38E53-7C4F-4C32-BD02-1FDE96E20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Vragovic</dc:creator>
  <cp:keywords/>
  <dc:description/>
  <cp:lastModifiedBy>Theresa Wojtalewicz</cp:lastModifiedBy>
  <cp:revision>2</cp:revision>
  <dcterms:created xsi:type="dcterms:W3CDTF">2018-07-06T15:44:00Z</dcterms:created>
  <dcterms:modified xsi:type="dcterms:W3CDTF">2018-07-06T15:44:00Z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0x010100FF39534F7140D749BEA622E6B816E28F</vt:lpwstr>
  </property>
</Properties>
</file>