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B4" w:rsidRDefault="00CE1BCE">
      <w:pPr>
        <w:pStyle w:val="BodyText"/>
        <w:jc w:val="center"/>
        <w:rPr>
          <w:rFonts w:asciiTheme="minorHAnsi" w:hAnsiTheme="minorHAnsi"/>
          <w:b/>
          <w:u w:val="single"/>
        </w:rPr>
      </w:pPr>
      <w:bookmarkStart w:id="0" w:name="_GoBack"/>
      <w:bookmarkEnd w:id="0"/>
      <w:r>
        <w:rPr>
          <w:rFonts w:asciiTheme="minorHAnsi" w:hAnsiTheme="minorHAnsi"/>
          <w:b/>
          <w:u w:val="single"/>
        </w:rPr>
        <w:t>How to Present to an Adult Audience</w:t>
      </w:r>
    </w:p>
    <w:p w:rsidR="00961AB4" w:rsidRDefault="00CE1BCE">
      <w:pPr>
        <w:pStyle w:val="BodyText"/>
        <w:rPr>
          <w:rFonts w:asciiTheme="minorHAnsi" w:hAnsiTheme="minorHAnsi"/>
        </w:rPr>
      </w:pPr>
      <w:r>
        <w:rPr>
          <w:rFonts w:asciiTheme="minorHAnsi" w:hAnsiTheme="minorHAnsi"/>
        </w:rPr>
        <w:t>Studies have shown that adults learn differently than children.</w:t>
      </w:r>
      <w:r w:rsidR="001D6F4F">
        <w:rPr>
          <w:rFonts w:asciiTheme="minorHAnsi" w:hAnsiTheme="minorHAnsi"/>
        </w:rPr>
        <w:t xml:space="preserve"> </w:t>
      </w:r>
      <w:r>
        <w:rPr>
          <w:rFonts w:asciiTheme="minorHAnsi" w:hAnsiTheme="minorHAnsi"/>
        </w:rPr>
        <w:t>Often our teaching styles have evolved from our own learning experiences when we were in school.</w:t>
      </w:r>
      <w:r w:rsidR="001D6F4F">
        <w:rPr>
          <w:rFonts w:asciiTheme="minorHAnsi" w:hAnsiTheme="minorHAnsi"/>
        </w:rPr>
        <w:t xml:space="preserve"> </w:t>
      </w:r>
      <w:r>
        <w:rPr>
          <w:rFonts w:asciiTheme="minorHAnsi" w:hAnsiTheme="minorHAnsi"/>
        </w:rPr>
        <w:t>However, to help our presenters reach their audiences more effectively</w:t>
      </w:r>
      <w:r w:rsidR="001D6F4F">
        <w:rPr>
          <w:rFonts w:asciiTheme="minorHAnsi" w:hAnsiTheme="minorHAnsi"/>
        </w:rPr>
        <w:t xml:space="preserve"> — </w:t>
      </w:r>
      <w:r>
        <w:rPr>
          <w:rFonts w:asciiTheme="minorHAnsi" w:hAnsiTheme="minorHAnsi"/>
        </w:rPr>
        <w:t>providing a greater benefit</w:t>
      </w:r>
      <w:r w:rsidR="001D6F4F">
        <w:rPr>
          <w:rFonts w:asciiTheme="minorHAnsi" w:hAnsiTheme="minorHAnsi"/>
        </w:rPr>
        <w:t xml:space="preserve"> — </w:t>
      </w:r>
      <w:r>
        <w:rPr>
          <w:rFonts w:asciiTheme="minorHAnsi" w:hAnsiTheme="minorHAnsi"/>
        </w:rPr>
        <w:t xml:space="preserve">we offer some practical advice </w:t>
      </w:r>
      <w:r w:rsidR="001D6F4F">
        <w:rPr>
          <w:rFonts w:asciiTheme="minorHAnsi" w:hAnsiTheme="minorHAnsi"/>
        </w:rPr>
        <w:t>for you to use</w:t>
      </w:r>
      <w:r>
        <w:rPr>
          <w:rFonts w:asciiTheme="minorHAnsi" w:hAnsiTheme="minorHAnsi"/>
        </w:rPr>
        <w:t xml:space="preserve"> when preparing your next ALA presentation.</w:t>
      </w:r>
    </w:p>
    <w:p w:rsidR="00961AB4" w:rsidRDefault="00CE1BCE">
      <w:pPr>
        <w:pStyle w:val="BodyText"/>
        <w:rPr>
          <w:rFonts w:asciiTheme="minorHAnsi" w:hAnsiTheme="minorHAnsi"/>
        </w:rPr>
      </w:pPr>
      <w:r>
        <w:rPr>
          <w:rFonts w:asciiTheme="minorHAnsi" w:hAnsiTheme="minorHAnsi"/>
        </w:rPr>
        <w:t xml:space="preserve">When teaching </w:t>
      </w:r>
      <w:r w:rsidR="00675F11">
        <w:rPr>
          <w:rFonts w:asciiTheme="minorHAnsi" w:hAnsiTheme="minorHAnsi"/>
        </w:rPr>
        <w:t>adults,</w:t>
      </w:r>
      <w:r>
        <w:rPr>
          <w:rFonts w:asciiTheme="minorHAnsi" w:hAnsiTheme="minorHAnsi"/>
        </w:rPr>
        <w:t xml:space="preserve"> keep in mind:</w:t>
      </w:r>
    </w:p>
    <w:p w:rsidR="00961AB4" w:rsidRDefault="001D6F4F">
      <w:pPr>
        <w:pStyle w:val="BodyText"/>
        <w:numPr>
          <w:ilvl w:val="0"/>
          <w:numId w:val="27"/>
        </w:numPr>
        <w:spacing w:after="0"/>
        <w:rPr>
          <w:rFonts w:asciiTheme="minorHAnsi" w:hAnsiTheme="minorHAnsi"/>
        </w:rPr>
      </w:pPr>
      <w:r>
        <w:rPr>
          <w:rFonts w:asciiTheme="minorHAnsi" w:hAnsiTheme="minorHAnsi"/>
        </w:rPr>
        <w:t>E</w:t>
      </w:r>
      <w:r w:rsidR="00CE1BCE">
        <w:rPr>
          <w:rFonts w:asciiTheme="minorHAnsi" w:hAnsiTheme="minorHAnsi"/>
        </w:rPr>
        <w:t xml:space="preserve">xperiences </w:t>
      </w:r>
      <w:r>
        <w:rPr>
          <w:rFonts w:asciiTheme="minorHAnsi" w:hAnsiTheme="minorHAnsi"/>
        </w:rPr>
        <w:t xml:space="preserve">that </w:t>
      </w:r>
      <w:r w:rsidR="009E7A2C">
        <w:rPr>
          <w:rFonts w:asciiTheme="minorHAnsi" w:hAnsiTheme="minorHAnsi"/>
        </w:rPr>
        <w:t>learners bring to the classroom</w:t>
      </w:r>
    </w:p>
    <w:p w:rsidR="00961AB4" w:rsidRDefault="001D6F4F">
      <w:pPr>
        <w:pStyle w:val="BodyText"/>
        <w:numPr>
          <w:ilvl w:val="0"/>
          <w:numId w:val="27"/>
        </w:numPr>
        <w:spacing w:after="0"/>
        <w:rPr>
          <w:rFonts w:asciiTheme="minorHAnsi" w:hAnsiTheme="minorHAnsi"/>
        </w:rPr>
      </w:pPr>
      <w:r>
        <w:rPr>
          <w:rFonts w:asciiTheme="minorHAnsi" w:hAnsiTheme="minorHAnsi"/>
        </w:rPr>
        <w:t>Individuals motivation</w:t>
      </w:r>
      <w:r w:rsidR="009E7A2C">
        <w:rPr>
          <w:rFonts w:asciiTheme="minorHAnsi" w:hAnsiTheme="minorHAnsi"/>
        </w:rPr>
        <w:t xml:space="preserve"> for learning</w:t>
      </w:r>
      <w:r>
        <w:rPr>
          <w:rFonts w:asciiTheme="minorHAnsi" w:hAnsiTheme="minorHAnsi"/>
        </w:rPr>
        <w:t xml:space="preserve"> including w</w:t>
      </w:r>
      <w:r w:rsidR="00CE1BCE">
        <w:rPr>
          <w:rFonts w:asciiTheme="minorHAnsi" w:hAnsiTheme="minorHAnsi"/>
        </w:rPr>
        <w:t xml:space="preserve">hy </w:t>
      </w:r>
      <w:r>
        <w:rPr>
          <w:rFonts w:asciiTheme="minorHAnsi" w:hAnsiTheme="minorHAnsi"/>
        </w:rPr>
        <w:t>they are there and what they expect</w:t>
      </w:r>
    </w:p>
    <w:p w:rsidR="00961AB4" w:rsidRDefault="001D6F4F">
      <w:pPr>
        <w:pStyle w:val="BodyText"/>
        <w:numPr>
          <w:ilvl w:val="0"/>
          <w:numId w:val="27"/>
        </w:numPr>
        <w:spacing w:after="0"/>
        <w:rPr>
          <w:rFonts w:asciiTheme="minorHAnsi" w:hAnsiTheme="minorHAnsi"/>
        </w:rPr>
      </w:pPr>
      <w:r>
        <w:rPr>
          <w:rFonts w:asciiTheme="minorHAnsi" w:hAnsiTheme="minorHAnsi"/>
        </w:rPr>
        <w:t>Different learning styles in the room</w:t>
      </w:r>
    </w:p>
    <w:p w:rsidR="007A3E1C" w:rsidRPr="007A3E1C" w:rsidRDefault="001D6F4F" w:rsidP="00AB5B24">
      <w:pPr>
        <w:pStyle w:val="ListParagraph"/>
        <w:numPr>
          <w:ilvl w:val="0"/>
          <w:numId w:val="27"/>
        </w:numPr>
        <w:rPr>
          <w:rFonts w:asciiTheme="minorHAnsi" w:hAnsiTheme="minorHAnsi"/>
          <w:szCs w:val="20"/>
        </w:rPr>
      </w:pPr>
      <w:r>
        <w:rPr>
          <w:rFonts w:asciiTheme="minorHAnsi" w:hAnsiTheme="minorHAnsi"/>
          <w:szCs w:val="20"/>
        </w:rPr>
        <w:t>Your role and h</w:t>
      </w:r>
      <w:r w:rsidR="007A3E1C" w:rsidRPr="007A3E1C">
        <w:rPr>
          <w:rFonts w:asciiTheme="minorHAnsi" w:hAnsiTheme="minorHAnsi"/>
          <w:szCs w:val="20"/>
        </w:rPr>
        <w:t xml:space="preserve">ow to move from being a teller of knowledge to a facilitator of learning </w:t>
      </w:r>
    </w:p>
    <w:p w:rsidR="00AB5B24" w:rsidRDefault="00AB5B24" w:rsidP="00AB5B24">
      <w:pPr>
        <w:pStyle w:val="BodyText"/>
        <w:spacing w:after="0"/>
        <w:rPr>
          <w:rFonts w:asciiTheme="minorHAnsi" w:hAnsiTheme="minorHAnsi"/>
        </w:rPr>
      </w:pPr>
    </w:p>
    <w:p w:rsidR="007A3E1C" w:rsidRDefault="009E7A2C" w:rsidP="00AB5B24">
      <w:pPr>
        <w:pStyle w:val="BodyText"/>
        <w:spacing w:after="0"/>
        <w:rPr>
          <w:rFonts w:asciiTheme="minorHAnsi" w:hAnsiTheme="minorHAnsi"/>
        </w:rPr>
      </w:pPr>
      <w:r w:rsidRPr="00A20342">
        <w:rPr>
          <w:rFonts w:asciiTheme="minorHAnsi" w:hAnsiTheme="minorHAnsi"/>
          <w:i/>
        </w:rPr>
        <w:t xml:space="preserve">What </w:t>
      </w:r>
      <w:r w:rsidR="001D6F4F" w:rsidRPr="00A20342">
        <w:rPr>
          <w:rFonts w:asciiTheme="minorHAnsi" w:hAnsiTheme="minorHAnsi"/>
          <w:i/>
        </w:rPr>
        <w:t>is a facilitator</w:t>
      </w:r>
      <w:r w:rsidR="007A3E1C" w:rsidRPr="00A20342">
        <w:rPr>
          <w:rFonts w:asciiTheme="minorHAnsi" w:hAnsiTheme="minorHAnsi"/>
          <w:i/>
        </w:rPr>
        <w:t>?</w:t>
      </w:r>
      <w:r w:rsidR="001D6F4F">
        <w:rPr>
          <w:rFonts w:asciiTheme="minorHAnsi" w:hAnsiTheme="minorHAnsi"/>
        </w:rPr>
        <w:t xml:space="preserve"> </w:t>
      </w:r>
      <w:r w:rsidR="00AB5B24">
        <w:rPr>
          <w:rFonts w:asciiTheme="minorHAnsi" w:hAnsiTheme="minorHAnsi"/>
        </w:rPr>
        <w:t>A</w:t>
      </w:r>
      <w:r w:rsidR="007A3E1C" w:rsidRPr="007A3E1C">
        <w:rPr>
          <w:rFonts w:asciiTheme="minorHAnsi" w:hAnsiTheme="minorHAnsi"/>
        </w:rPr>
        <w:t xml:space="preserve"> facilitator provides </w:t>
      </w:r>
      <w:r>
        <w:rPr>
          <w:rFonts w:asciiTheme="minorHAnsi" w:hAnsiTheme="minorHAnsi"/>
        </w:rPr>
        <w:t>the</w:t>
      </w:r>
      <w:r w:rsidR="007A3E1C" w:rsidRPr="007A3E1C">
        <w:rPr>
          <w:rFonts w:asciiTheme="minorHAnsi" w:hAnsiTheme="minorHAnsi"/>
        </w:rPr>
        <w:t xml:space="preserve"> </w:t>
      </w:r>
      <w:r w:rsidRPr="007A3E1C">
        <w:rPr>
          <w:rFonts w:asciiTheme="minorHAnsi" w:hAnsiTheme="minorHAnsi"/>
        </w:rPr>
        <w:t>setting</w:t>
      </w:r>
      <w:r w:rsidR="007A3E1C" w:rsidRPr="007A3E1C">
        <w:rPr>
          <w:rFonts w:asciiTheme="minorHAnsi" w:hAnsiTheme="minorHAnsi"/>
        </w:rPr>
        <w:t xml:space="preserve"> </w:t>
      </w:r>
      <w:r>
        <w:rPr>
          <w:rFonts w:asciiTheme="minorHAnsi" w:hAnsiTheme="minorHAnsi"/>
        </w:rPr>
        <w:t>for</w:t>
      </w:r>
      <w:r w:rsidR="007A3E1C" w:rsidRPr="007A3E1C">
        <w:rPr>
          <w:rFonts w:asciiTheme="minorHAnsi" w:hAnsiTheme="minorHAnsi"/>
        </w:rPr>
        <w:t xml:space="preserve"> attendee engagement that results in their learning.</w:t>
      </w:r>
      <w:r w:rsidR="001D6F4F">
        <w:rPr>
          <w:rFonts w:asciiTheme="minorHAnsi" w:hAnsiTheme="minorHAnsi"/>
        </w:rPr>
        <w:t xml:space="preserve"> </w:t>
      </w:r>
      <w:r>
        <w:rPr>
          <w:rFonts w:asciiTheme="minorHAnsi" w:hAnsiTheme="minorHAnsi"/>
        </w:rPr>
        <w:t>F</w:t>
      </w:r>
      <w:r w:rsidRPr="009E7A2C">
        <w:rPr>
          <w:rFonts w:asciiTheme="minorHAnsi" w:hAnsiTheme="minorHAnsi"/>
        </w:rPr>
        <w:t xml:space="preserve">acilitators of learning deliver some content </w:t>
      </w:r>
      <w:r>
        <w:rPr>
          <w:rFonts w:asciiTheme="minorHAnsi" w:hAnsiTheme="minorHAnsi"/>
        </w:rPr>
        <w:t>through short lecture, h</w:t>
      </w:r>
      <w:r w:rsidRPr="009E7A2C">
        <w:rPr>
          <w:rFonts w:asciiTheme="minorHAnsi" w:hAnsiTheme="minorHAnsi"/>
        </w:rPr>
        <w:t xml:space="preserve">owever, much of their </w:t>
      </w:r>
      <w:r>
        <w:rPr>
          <w:rFonts w:asciiTheme="minorHAnsi" w:hAnsiTheme="minorHAnsi"/>
        </w:rPr>
        <w:t xml:space="preserve">pre-conference </w:t>
      </w:r>
      <w:r w:rsidRPr="009E7A2C">
        <w:rPr>
          <w:rFonts w:asciiTheme="minorHAnsi" w:hAnsiTheme="minorHAnsi"/>
        </w:rPr>
        <w:t xml:space="preserve">planning time is devoted to learning design: designing active learning experiences and activities </w:t>
      </w:r>
      <w:r>
        <w:rPr>
          <w:rFonts w:asciiTheme="minorHAnsi" w:hAnsiTheme="minorHAnsi"/>
        </w:rPr>
        <w:t>like</w:t>
      </w:r>
      <w:r w:rsidRPr="009E7A2C">
        <w:rPr>
          <w:rFonts w:asciiTheme="minorHAnsi" w:hAnsiTheme="minorHAnsi"/>
        </w:rPr>
        <w:t xml:space="preserve"> individual reflection, peer to peer sharing and small group discussions. </w:t>
      </w:r>
      <w:r w:rsidR="00AB5B24">
        <w:rPr>
          <w:rFonts w:asciiTheme="minorHAnsi" w:hAnsiTheme="minorHAnsi"/>
        </w:rPr>
        <w:t>T</w:t>
      </w:r>
      <w:r w:rsidRPr="009E7A2C">
        <w:rPr>
          <w:rFonts w:asciiTheme="minorHAnsi" w:hAnsiTheme="minorHAnsi"/>
        </w:rPr>
        <w:t>ime is also spent developing contemplative and challenging questions that require attendees to reflect, think, consider and process information with higher order thinking skills and critical thought.</w:t>
      </w:r>
    </w:p>
    <w:p w:rsidR="00AB5B24" w:rsidRPr="00675F11" w:rsidRDefault="00AB5B24" w:rsidP="00AB5B24">
      <w:pPr>
        <w:pStyle w:val="BodyText"/>
        <w:spacing w:after="0"/>
        <w:rPr>
          <w:rFonts w:asciiTheme="minorHAnsi" w:hAnsiTheme="minorHAnsi"/>
        </w:rPr>
      </w:pPr>
    </w:p>
    <w:p w:rsidR="00961AB4" w:rsidRDefault="00675F11">
      <w:pPr>
        <w:pStyle w:val="BodyText"/>
        <w:rPr>
          <w:rFonts w:asciiTheme="minorHAnsi" w:hAnsiTheme="minorHAnsi"/>
        </w:rPr>
      </w:pPr>
      <w:r>
        <w:rPr>
          <w:rFonts w:asciiTheme="minorHAnsi" w:hAnsiTheme="minorHAnsi"/>
        </w:rPr>
        <w:t>I</w:t>
      </w:r>
      <w:r w:rsidR="00CE1BCE">
        <w:rPr>
          <w:rFonts w:asciiTheme="minorHAnsi" w:hAnsiTheme="minorHAnsi"/>
        </w:rPr>
        <w:t>t is important that the adult learner be included in the process of goal-sett</w:t>
      </w:r>
      <w:r>
        <w:rPr>
          <w:rFonts w:asciiTheme="minorHAnsi" w:hAnsiTheme="minorHAnsi"/>
        </w:rPr>
        <w:t xml:space="preserve">ing for the learning experience and to </w:t>
      </w:r>
      <w:r w:rsidR="00CE1BCE">
        <w:rPr>
          <w:rFonts w:asciiTheme="minorHAnsi" w:hAnsiTheme="minorHAnsi"/>
        </w:rPr>
        <w:t>understand</w:t>
      </w:r>
      <w:r w:rsidR="001D6F4F">
        <w:rPr>
          <w:rFonts w:asciiTheme="minorHAnsi" w:hAnsiTheme="minorHAnsi"/>
        </w:rPr>
        <w:t xml:space="preserve"> the</w:t>
      </w:r>
      <w:r w:rsidR="00CE1BCE">
        <w:rPr>
          <w:rFonts w:asciiTheme="minorHAnsi" w:hAnsiTheme="minorHAnsi"/>
        </w:rPr>
        <w:t xml:space="preserve"> key learning styles for adults:</w:t>
      </w:r>
    </w:p>
    <w:p w:rsidR="00961AB4" w:rsidRPr="00A20342" w:rsidRDefault="00CE1BCE">
      <w:pPr>
        <w:numPr>
          <w:ilvl w:val="0"/>
          <w:numId w:val="30"/>
        </w:numPr>
        <w:rPr>
          <w:rFonts w:asciiTheme="minorHAnsi" w:hAnsiTheme="minorHAnsi"/>
        </w:rPr>
      </w:pPr>
      <w:r w:rsidRPr="00A20342">
        <w:rPr>
          <w:rFonts w:asciiTheme="minorHAnsi" w:hAnsiTheme="minorHAnsi"/>
          <w:b/>
          <w:u w:val="single"/>
        </w:rPr>
        <w:t>Visual</w:t>
      </w:r>
      <w:r w:rsidRPr="00A20342">
        <w:rPr>
          <w:rFonts w:asciiTheme="minorHAnsi" w:hAnsiTheme="minorHAnsi"/>
        </w:rPr>
        <w:t xml:space="preserve"> learners prefer using pictures, images and spatial understanding.</w:t>
      </w:r>
      <w:r w:rsidR="001D6F4F" w:rsidRPr="00A20342">
        <w:rPr>
          <w:rFonts w:asciiTheme="minorHAnsi" w:hAnsiTheme="minorHAnsi"/>
        </w:rPr>
        <w:t xml:space="preserve"> </w:t>
      </w:r>
      <w:r w:rsidRPr="00A20342">
        <w:rPr>
          <w:rFonts w:asciiTheme="minorHAnsi" w:hAnsiTheme="minorHAnsi"/>
        </w:rPr>
        <w:t>They require time to think before understanding a lecture and need time to process information.</w:t>
      </w:r>
      <w:r w:rsidR="001D6F4F" w:rsidRPr="00A20342">
        <w:rPr>
          <w:rFonts w:asciiTheme="minorHAnsi" w:hAnsiTheme="minorHAnsi"/>
        </w:rPr>
        <w:t xml:space="preserve"> </w:t>
      </w:r>
      <w:r w:rsidRPr="00A20342">
        <w:rPr>
          <w:rFonts w:asciiTheme="minorHAnsi" w:hAnsiTheme="minorHAnsi"/>
        </w:rPr>
        <w:t>These learners like charts and diagrams and enjoy taking notes.</w:t>
      </w:r>
      <w:r w:rsidR="001D6F4F" w:rsidRPr="00A20342">
        <w:rPr>
          <w:rFonts w:asciiTheme="minorHAnsi" w:hAnsiTheme="minorHAnsi"/>
        </w:rPr>
        <w:t xml:space="preserve"> </w:t>
      </w:r>
    </w:p>
    <w:p w:rsidR="00961AB4" w:rsidRPr="00A20342" w:rsidRDefault="00CE1BCE">
      <w:pPr>
        <w:numPr>
          <w:ilvl w:val="0"/>
          <w:numId w:val="30"/>
        </w:numPr>
        <w:rPr>
          <w:rFonts w:asciiTheme="minorHAnsi" w:hAnsiTheme="minorHAnsi"/>
        </w:rPr>
      </w:pPr>
      <w:r w:rsidRPr="00A20342">
        <w:rPr>
          <w:rFonts w:asciiTheme="minorHAnsi" w:hAnsiTheme="minorHAnsi"/>
          <w:b/>
          <w:u w:val="single"/>
        </w:rPr>
        <w:t>Auditory</w:t>
      </w:r>
      <w:r w:rsidRPr="00A20342">
        <w:rPr>
          <w:rFonts w:asciiTheme="minorHAnsi" w:hAnsiTheme="minorHAnsi"/>
        </w:rPr>
        <w:t xml:space="preserve"> learners prefer using words in both speech and writing.</w:t>
      </w:r>
      <w:r w:rsidR="001D6F4F" w:rsidRPr="00A20342">
        <w:rPr>
          <w:rFonts w:asciiTheme="minorHAnsi" w:hAnsiTheme="minorHAnsi"/>
        </w:rPr>
        <w:t xml:space="preserve"> </w:t>
      </w:r>
      <w:r w:rsidRPr="00A20342">
        <w:rPr>
          <w:rFonts w:asciiTheme="minorHAnsi" w:hAnsiTheme="minorHAnsi"/>
        </w:rPr>
        <w:t>They are great at remembering names and follow spoken directions well.</w:t>
      </w:r>
      <w:r w:rsidR="001D6F4F" w:rsidRPr="00A20342">
        <w:rPr>
          <w:rFonts w:asciiTheme="minorHAnsi" w:hAnsiTheme="minorHAnsi"/>
        </w:rPr>
        <w:t xml:space="preserve"> </w:t>
      </w:r>
      <w:r w:rsidRPr="00A20342">
        <w:rPr>
          <w:rFonts w:asciiTheme="minorHAnsi" w:hAnsiTheme="minorHAnsi"/>
        </w:rPr>
        <w:t>The auditory learner uses word association to remember facts and enjoys participation in group discussions.</w:t>
      </w:r>
      <w:r w:rsidR="001D6F4F" w:rsidRPr="00A20342">
        <w:rPr>
          <w:rFonts w:asciiTheme="minorHAnsi" w:hAnsiTheme="minorHAnsi"/>
        </w:rPr>
        <w:t xml:space="preserve"> </w:t>
      </w:r>
    </w:p>
    <w:p w:rsidR="00961AB4" w:rsidRPr="00A20342" w:rsidRDefault="00CE1BCE">
      <w:pPr>
        <w:numPr>
          <w:ilvl w:val="0"/>
          <w:numId w:val="30"/>
        </w:numPr>
        <w:rPr>
          <w:rFonts w:asciiTheme="minorHAnsi" w:hAnsiTheme="minorHAnsi"/>
        </w:rPr>
      </w:pPr>
      <w:r w:rsidRPr="00A20342">
        <w:rPr>
          <w:rFonts w:asciiTheme="minorHAnsi" w:hAnsiTheme="minorHAnsi"/>
          <w:b/>
          <w:u w:val="single"/>
        </w:rPr>
        <w:t>Kinesthetic</w:t>
      </w:r>
      <w:r w:rsidRPr="00A20342">
        <w:rPr>
          <w:rFonts w:asciiTheme="minorHAnsi" w:hAnsiTheme="minorHAnsi"/>
        </w:rPr>
        <w:t xml:space="preserve"> learners employ the use of many senses in the learning process.</w:t>
      </w:r>
      <w:r w:rsidR="001D6F4F" w:rsidRPr="00A20342">
        <w:rPr>
          <w:rFonts w:asciiTheme="minorHAnsi" w:hAnsiTheme="minorHAnsi"/>
        </w:rPr>
        <w:t xml:space="preserve"> </w:t>
      </w:r>
      <w:r w:rsidRPr="00A20342">
        <w:rPr>
          <w:rFonts w:asciiTheme="minorHAnsi" w:hAnsiTheme="minorHAnsi"/>
        </w:rPr>
        <w:t>They learn best by being a part of the learning process.</w:t>
      </w:r>
      <w:r w:rsidR="001D6F4F" w:rsidRPr="00A20342">
        <w:rPr>
          <w:rFonts w:asciiTheme="minorHAnsi" w:hAnsiTheme="minorHAnsi"/>
        </w:rPr>
        <w:t xml:space="preserve"> </w:t>
      </w:r>
      <w:r w:rsidRPr="00A20342">
        <w:rPr>
          <w:rFonts w:asciiTheme="minorHAnsi" w:hAnsiTheme="minorHAnsi"/>
        </w:rPr>
        <w:t>They prefer short blocks of content and learning with others.</w:t>
      </w:r>
      <w:r w:rsidR="001D6F4F" w:rsidRPr="00A20342">
        <w:rPr>
          <w:rFonts w:asciiTheme="minorHAnsi" w:hAnsiTheme="minorHAnsi"/>
        </w:rPr>
        <w:t xml:space="preserve"> </w:t>
      </w:r>
      <w:r w:rsidRPr="00A20342">
        <w:rPr>
          <w:rFonts w:asciiTheme="minorHAnsi" w:hAnsiTheme="minorHAnsi"/>
        </w:rPr>
        <w:t xml:space="preserve">A good example of this would be technology training. </w:t>
      </w:r>
    </w:p>
    <w:p w:rsidR="007A3E1C" w:rsidRPr="00831E09" w:rsidRDefault="007A3E1C" w:rsidP="00F10704">
      <w:pPr>
        <w:numPr>
          <w:ilvl w:val="0"/>
          <w:numId w:val="30"/>
        </w:numPr>
        <w:rPr>
          <w:rFonts w:asciiTheme="minorHAnsi" w:hAnsiTheme="minorHAnsi"/>
        </w:rPr>
      </w:pPr>
      <w:r w:rsidRPr="00A20342">
        <w:rPr>
          <w:rFonts w:asciiTheme="minorHAnsi" w:hAnsiTheme="minorHAnsi"/>
          <w:b/>
          <w:u w:val="single"/>
        </w:rPr>
        <w:t>Problem-Centric</w:t>
      </w:r>
      <w:r w:rsidRPr="00A20342">
        <w:rPr>
          <w:rFonts w:asciiTheme="minorHAnsi" w:hAnsiTheme="minorHAnsi"/>
        </w:rPr>
        <w:t xml:space="preserve"> learners come to your presentation expecting to get their problems solved. They are not there just to get more information. If your presentation does not help them solve their pressing issues, it will be forgotten.</w:t>
      </w:r>
    </w:p>
    <w:p w:rsidR="00675F11" w:rsidRPr="00831E09" w:rsidRDefault="007A3E1C" w:rsidP="007A3E1C">
      <w:pPr>
        <w:numPr>
          <w:ilvl w:val="0"/>
          <w:numId w:val="30"/>
        </w:numPr>
        <w:rPr>
          <w:rFonts w:asciiTheme="minorHAnsi" w:hAnsiTheme="minorHAnsi"/>
        </w:rPr>
      </w:pPr>
      <w:r w:rsidRPr="00A20342">
        <w:rPr>
          <w:rFonts w:asciiTheme="minorHAnsi" w:hAnsiTheme="minorHAnsi"/>
          <w:b/>
          <w:u w:val="single"/>
        </w:rPr>
        <w:t>Relevance</w:t>
      </w:r>
      <w:r w:rsidRPr="00A20342">
        <w:rPr>
          <w:rFonts w:asciiTheme="minorHAnsi" w:hAnsiTheme="minorHAnsi"/>
        </w:rPr>
        <w:t xml:space="preserve"> </w:t>
      </w:r>
      <w:r w:rsidR="001D6F4F" w:rsidRPr="007B578E">
        <w:rPr>
          <w:rFonts w:asciiTheme="minorHAnsi" w:hAnsiTheme="minorHAnsi"/>
        </w:rPr>
        <w:t>to the learner’s life and work</w:t>
      </w:r>
      <w:r w:rsidR="001D6F4F">
        <w:rPr>
          <w:rFonts w:asciiTheme="minorHAnsi" w:hAnsiTheme="minorHAnsi"/>
        </w:rPr>
        <w:t>.</w:t>
      </w:r>
      <w:r w:rsidR="001D6F4F" w:rsidRPr="00831E09">
        <w:rPr>
          <w:rFonts w:asciiTheme="minorHAnsi" w:hAnsiTheme="minorHAnsi"/>
        </w:rPr>
        <w:t xml:space="preserve"> </w:t>
      </w:r>
      <w:r w:rsidRPr="00A20342">
        <w:rPr>
          <w:rFonts w:asciiTheme="minorHAnsi" w:hAnsiTheme="minorHAnsi"/>
        </w:rPr>
        <w:t>If the information being presented is not relevant, it will not get their attention. Your content must have meaning and immediate relevance and why your presentation is important and how it relates to their work. Always explain why the audience should participate in specific activity and how the process and content benefits their learning.</w:t>
      </w:r>
      <w:r w:rsidR="001D6F4F" w:rsidRPr="00A20342">
        <w:rPr>
          <w:rFonts w:asciiTheme="minorHAnsi" w:hAnsiTheme="minorHAnsi"/>
        </w:rPr>
        <w:t xml:space="preserve"> </w:t>
      </w:r>
    </w:p>
    <w:p w:rsidR="007A3E1C" w:rsidRPr="007A3E1C" w:rsidRDefault="007A3E1C" w:rsidP="007A3E1C">
      <w:pPr>
        <w:rPr>
          <w:rFonts w:asciiTheme="minorHAnsi" w:hAnsiTheme="minorHAnsi"/>
        </w:rPr>
      </w:pPr>
    </w:p>
    <w:p w:rsidR="00961AB4" w:rsidRDefault="00CE1BCE">
      <w:pPr>
        <w:pStyle w:val="BodyText"/>
        <w:rPr>
          <w:rFonts w:asciiTheme="minorHAnsi" w:hAnsiTheme="minorHAnsi"/>
        </w:rPr>
      </w:pPr>
      <w:r>
        <w:rPr>
          <w:rFonts w:asciiTheme="minorHAnsi" w:hAnsiTheme="minorHAnsi"/>
        </w:rPr>
        <w:t>When designing and delivering programs for the Association of Legal Administrators</w:t>
      </w:r>
      <w:r w:rsidR="001D6F4F">
        <w:rPr>
          <w:rFonts w:asciiTheme="minorHAnsi" w:hAnsiTheme="minorHAnsi"/>
        </w:rPr>
        <w:t>,</w:t>
      </w:r>
      <w:r>
        <w:rPr>
          <w:rFonts w:asciiTheme="minorHAnsi" w:hAnsiTheme="minorHAnsi"/>
        </w:rPr>
        <w:t xml:space="preserve"> it is important</w:t>
      </w:r>
      <w:r w:rsidR="00675F11">
        <w:rPr>
          <w:rFonts w:asciiTheme="minorHAnsi" w:hAnsiTheme="minorHAnsi"/>
        </w:rPr>
        <w:t xml:space="preserve"> to</w:t>
      </w:r>
      <w:r>
        <w:rPr>
          <w:rFonts w:asciiTheme="minorHAnsi" w:hAnsiTheme="minorHAnsi"/>
        </w:rPr>
        <w:t xml:space="preserve"> keep these suggestions in mind.</w:t>
      </w:r>
      <w:r w:rsidR="001D6F4F">
        <w:rPr>
          <w:rFonts w:asciiTheme="minorHAnsi" w:hAnsiTheme="minorHAnsi"/>
        </w:rPr>
        <w:t xml:space="preserve"> </w:t>
      </w:r>
      <w:r>
        <w:rPr>
          <w:rFonts w:asciiTheme="minorHAnsi" w:hAnsiTheme="minorHAnsi"/>
        </w:rPr>
        <w:t>Our learners (ALA members) come from different backgrounds and different size and style firms; they come for varied reasons; they have different expectations.</w:t>
      </w:r>
      <w:r w:rsidR="001D6F4F">
        <w:rPr>
          <w:rFonts w:asciiTheme="minorHAnsi" w:hAnsiTheme="minorHAnsi"/>
        </w:rPr>
        <w:t xml:space="preserve"> </w:t>
      </w:r>
      <w:r>
        <w:rPr>
          <w:rFonts w:asciiTheme="minorHAnsi" w:hAnsiTheme="minorHAnsi"/>
        </w:rPr>
        <w:t xml:space="preserve">We need to draw them in, explain to them what they will learn, and </w:t>
      </w:r>
      <w:r>
        <w:rPr>
          <w:rFonts w:asciiTheme="minorHAnsi" w:hAnsiTheme="minorHAnsi"/>
        </w:rPr>
        <w:lastRenderedPageBreak/>
        <w:t>present in a variety of ways so we can fulfill the needs of all styles of learners.</w:t>
      </w:r>
      <w:r w:rsidR="001D6F4F">
        <w:rPr>
          <w:rFonts w:asciiTheme="minorHAnsi" w:hAnsiTheme="minorHAnsi"/>
        </w:rPr>
        <w:t xml:space="preserve"> </w:t>
      </w:r>
      <w:r>
        <w:rPr>
          <w:rFonts w:asciiTheme="minorHAnsi" w:hAnsiTheme="minorHAnsi"/>
        </w:rPr>
        <w:t xml:space="preserve">It is our hope that your expert knowledge, in combination with delivery styles </w:t>
      </w:r>
      <w:r w:rsidR="001D6F4F">
        <w:rPr>
          <w:rFonts w:asciiTheme="minorHAnsi" w:hAnsiTheme="minorHAnsi"/>
        </w:rPr>
        <w:t xml:space="preserve">that </w:t>
      </w:r>
      <w:r>
        <w:rPr>
          <w:rFonts w:asciiTheme="minorHAnsi" w:hAnsiTheme="minorHAnsi"/>
        </w:rPr>
        <w:t>will best reach our audience, will be the key in getting the knowledge into the hands of our audiences so they can use the information right away.</w:t>
      </w:r>
      <w:r w:rsidR="001D6F4F">
        <w:rPr>
          <w:rFonts w:asciiTheme="minorHAnsi" w:hAnsiTheme="minorHAnsi"/>
        </w:rPr>
        <w:t xml:space="preserve"> </w:t>
      </w:r>
      <w:r>
        <w:rPr>
          <w:rFonts w:asciiTheme="minorHAnsi" w:hAnsiTheme="minorHAnsi"/>
        </w:rPr>
        <w:t>We want your experience and those of the learners to be meaningful and life lasting.</w:t>
      </w:r>
    </w:p>
    <w:p w:rsidR="007A3E1C" w:rsidRDefault="007A3E1C">
      <w:pPr>
        <w:pStyle w:val="BodyText"/>
        <w:rPr>
          <w:rFonts w:asciiTheme="minorHAnsi" w:hAnsiTheme="minorHAnsi"/>
        </w:rPr>
      </w:pPr>
      <w:r w:rsidRPr="007A3E1C">
        <w:rPr>
          <w:rFonts w:asciiTheme="minorHAnsi" w:hAnsiTheme="minorHAnsi"/>
        </w:rPr>
        <w:t xml:space="preserve">The greatest sign of accomplishment for a speaker is to be able to say, </w:t>
      </w:r>
      <w:r w:rsidRPr="00945422">
        <w:rPr>
          <w:rFonts w:asciiTheme="minorHAnsi" w:hAnsiTheme="minorHAnsi"/>
          <w:i/>
        </w:rPr>
        <w:t>“The audience is now working on the content as if I did not exist!”</w:t>
      </w:r>
      <w:r w:rsidRPr="007A3E1C">
        <w:rPr>
          <w:rFonts w:asciiTheme="minorHAnsi" w:hAnsiTheme="minorHAnsi"/>
        </w:rPr>
        <w:t xml:space="preserve"> (Paraphrase, Maria Montessori).</w:t>
      </w:r>
    </w:p>
    <w:p w:rsidR="007A3E1C" w:rsidRDefault="007A3E1C">
      <w:pPr>
        <w:pStyle w:val="BodyText"/>
        <w:rPr>
          <w:rFonts w:asciiTheme="minorHAnsi" w:hAnsiTheme="minorHAnsi"/>
        </w:rPr>
      </w:pPr>
    </w:p>
    <w:sectPr w:rsidR="007A3E1C">
      <w:headerReference w:type="even" r:id="rId7"/>
      <w:headerReference w:type="default" r:id="rId8"/>
      <w:footerReference w:type="even" r:id="rId9"/>
      <w:footerReference w:type="default" r:id="rId10"/>
      <w:headerReference w:type="first" r:id="rId11"/>
      <w:footerReference w:type="first" r:id="rId12"/>
      <w:pgSz w:w="12240" w:h="15840" w:code="1"/>
      <w:pgMar w:top="90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8DE" w:rsidRDefault="002668DE">
      <w:r>
        <w:separator/>
      </w:r>
    </w:p>
  </w:endnote>
  <w:endnote w:type="continuationSeparator" w:id="0">
    <w:p w:rsidR="002668DE" w:rsidRDefault="0026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B4" w:rsidRDefault="00961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B4" w:rsidRDefault="00CE1BCE">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517432">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B4" w:rsidRDefault="00961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8DE" w:rsidRDefault="002668DE">
      <w:r>
        <w:separator/>
      </w:r>
    </w:p>
  </w:footnote>
  <w:footnote w:type="continuationSeparator" w:id="0">
    <w:p w:rsidR="002668DE" w:rsidRDefault="0026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B4" w:rsidRDefault="00961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B4" w:rsidRDefault="00961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1AB4" w:rsidRDefault="00961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28D2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4C028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32F0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C26B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C2874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881D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4CE2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F6F3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0E7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CEA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B5AA8"/>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1" w15:restartNumberingAfterBreak="0">
    <w:nsid w:val="269130BA"/>
    <w:multiLevelType w:val="hybridMultilevel"/>
    <w:tmpl w:val="0E80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73242"/>
    <w:multiLevelType w:val="multilevel"/>
    <w:tmpl w:val="E91A1F74"/>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vanish w:val="0"/>
        <w:u w:val="none"/>
      </w:rPr>
    </w:lvl>
    <w:lvl w:ilvl="3">
      <w:start w:val="1"/>
      <w:numFmt w:val="lowerLetter"/>
      <w:pStyle w:val="Heading4"/>
      <w:lvlText w:val="%4)"/>
      <w:lvlJc w:val="left"/>
      <w:pPr>
        <w:tabs>
          <w:tab w:val="num" w:pos="2880"/>
        </w:tabs>
        <w:ind w:left="2880" w:hanging="720"/>
      </w:pPr>
      <w:rPr>
        <w:rFonts w:hint="default"/>
        <w:vanish w:val="0"/>
        <w:u w:val="none"/>
      </w:rPr>
    </w:lvl>
    <w:lvl w:ilvl="4">
      <w:start w:val="1"/>
      <w:numFmt w:val="lowerRoman"/>
      <w:pStyle w:val="Heading5"/>
      <w:lvlText w:val="%5)"/>
      <w:lvlJc w:val="left"/>
      <w:pPr>
        <w:tabs>
          <w:tab w:val="num" w:pos="3600"/>
        </w:tabs>
        <w:ind w:left="3600" w:hanging="720"/>
      </w:pPr>
      <w:rPr>
        <w:rFonts w:hint="default"/>
        <w:vanish w:val="0"/>
        <w:u w:val="none"/>
      </w:rPr>
    </w:lvl>
    <w:lvl w:ilvl="5">
      <w:start w:val="1"/>
      <w:numFmt w:val="lowerLetter"/>
      <w:lvlRestart w:val="0"/>
      <w:pStyle w:val="Heading6"/>
      <w:lvlText w:val="(%6)"/>
      <w:lvlJc w:val="left"/>
      <w:pPr>
        <w:tabs>
          <w:tab w:val="num" w:pos="4320"/>
        </w:tabs>
        <w:ind w:left="4320" w:hanging="720"/>
      </w:pPr>
      <w:rPr>
        <w:rFonts w:hint="default"/>
        <w:vanish w:val="0"/>
        <w:u w:val="none"/>
      </w:rPr>
    </w:lvl>
    <w:lvl w:ilvl="6">
      <w:start w:val="1"/>
      <w:numFmt w:val="upperRoman"/>
      <w:pStyle w:val="Heading7"/>
      <w:lvlText w:val="%7."/>
      <w:lvlJc w:val="left"/>
      <w:pPr>
        <w:tabs>
          <w:tab w:val="num" w:pos="1440"/>
        </w:tabs>
        <w:ind w:left="1440" w:hanging="720"/>
      </w:pPr>
      <w:rPr>
        <w:rFonts w:hint="default"/>
        <w:vanish w:val="0"/>
        <w:u w:val="none"/>
      </w:rPr>
    </w:lvl>
    <w:lvl w:ilvl="7">
      <w:start w:val="1"/>
      <w:numFmt w:val="upperLetter"/>
      <w:pStyle w:val="Heading8"/>
      <w:lvlText w:val="%8."/>
      <w:lvlJc w:val="left"/>
      <w:pPr>
        <w:tabs>
          <w:tab w:val="num" w:pos="2160"/>
        </w:tabs>
        <w:ind w:left="2160" w:hanging="720"/>
      </w:pPr>
      <w:rPr>
        <w:rFonts w:hint="default"/>
        <w:vanish w:val="0"/>
        <w:u w:val="none"/>
      </w:rPr>
    </w:lvl>
    <w:lvl w:ilvl="8">
      <w:start w:val="1"/>
      <w:numFmt w:val="decimal"/>
      <w:pStyle w:val="Heading9"/>
      <w:lvlText w:val="%9."/>
      <w:lvlJc w:val="left"/>
      <w:pPr>
        <w:tabs>
          <w:tab w:val="num" w:pos="2880"/>
        </w:tabs>
        <w:ind w:left="2880" w:hanging="720"/>
      </w:pPr>
      <w:rPr>
        <w:rFonts w:hint="default"/>
        <w:vanish w:val="0"/>
        <w:u w:val="none"/>
      </w:rPr>
    </w:lvl>
  </w:abstractNum>
  <w:abstractNum w:abstractNumId="13" w15:restartNumberingAfterBreak="0">
    <w:nsid w:val="2B4E0907"/>
    <w:multiLevelType w:val="multilevel"/>
    <w:tmpl w:val="F99203A4"/>
    <w:lvl w:ilvl="0">
      <w:start w:val="1"/>
      <w:numFmt w:val="decimal"/>
      <w:lvlText w:val="%1."/>
      <w:lvlJc w:val="left"/>
      <w:pPr>
        <w:tabs>
          <w:tab w:val="num" w:pos="720"/>
        </w:tabs>
        <w:ind w:left="720" w:hanging="720"/>
      </w:pPr>
      <w:rPr>
        <w:rFonts w:hint="default"/>
        <w:vanish w:val="0"/>
        <w:u w:val="none"/>
      </w:rPr>
    </w:lvl>
    <w:lvl w:ilvl="1">
      <w:start w:val="1"/>
      <w:numFmt w:val="lowerLetter"/>
      <w:lvlText w:val="%2."/>
      <w:lvlJc w:val="left"/>
      <w:pPr>
        <w:tabs>
          <w:tab w:val="num" w:pos="1440"/>
        </w:tabs>
        <w:ind w:left="1440" w:hanging="720"/>
      </w:pPr>
      <w:rPr>
        <w:rFonts w:hint="default"/>
        <w:vanish w:val="0"/>
        <w:u w:val="none"/>
      </w:rPr>
    </w:lvl>
    <w:lvl w:ilvl="2">
      <w:start w:val="1"/>
      <w:numFmt w:val="lowerRoman"/>
      <w:lvlText w:val="%3."/>
      <w:lvlJc w:val="left"/>
      <w:pPr>
        <w:tabs>
          <w:tab w:val="num" w:pos="2160"/>
        </w:tabs>
        <w:ind w:left="2160" w:hanging="720"/>
      </w:pPr>
      <w:rPr>
        <w:rFonts w:hint="default"/>
        <w:vanish w:val="0"/>
        <w:u w:val="none"/>
      </w:rPr>
    </w:lvl>
    <w:lvl w:ilvl="3">
      <w:start w:val="1"/>
      <w:numFmt w:val="lowerLetter"/>
      <w:lvlText w:val="%4)"/>
      <w:lvlJc w:val="left"/>
      <w:pPr>
        <w:tabs>
          <w:tab w:val="num" w:pos="2880"/>
        </w:tabs>
        <w:ind w:left="2880" w:hanging="720"/>
      </w:pPr>
      <w:rPr>
        <w:rFonts w:hint="default"/>
        <w:vanish w:val="0"/>
        <w:u w:val="none"/>
      </w:rPr>
    </w:lvl>
    <w:lvl w:ilvl="4">
      <w:start w:val="1"/>
      <w:numFmt w:val="lowerRoman"/>
      <w:lvlText w:val="%5)"/>
      <w:lvlJc w:val="left"/>
      <w:pPr>
        <w:tabs>
          <w:tab w:val="num" w:pos="3600"/>
        </w:tabs>
        <w:ind w:left="3600" w:hanging="720"/>
      </w:pPr>
      <w:rPr>
        <w:rFonts w:hint="default"/>
        <w:vanish w:val="0"/>
        <w:u w:val="none"/>
      </w:rPr>
    </w:lvl>
    <w:lvl w:ilvl="5">
      <w:start w:val="1"/>
      <w:numFmt w:val="lowerLetter"/>
      <w:lvlRestart w:val="0"/>
      <w:lvlText w:val="(%6)"/>
      <w:lvlJc w:val="left"/>
      <w:pPr>
        <w:tabs>
          <w:tab w:val="num" w:pos="4320"/>
        </w:tabs>
        <w:ind w:left="4320" w:hanging="720"/>
      </w:pPr>
      <w:rPr>
        <w:rFonts w:hint="default"/>
        <w:vanish w:val="0"/>
        <w:u w:val="none"/>
      </w:rPr>
    </w:lvl>
    <w:lvl w:ilvl="6">
      <w:start w:val="1"/>
      <w:numFmt w:val="upperRoman"/>
      <w:lvlText w:val="%7."/>
      <w:lvlJc w:val="left"/>
      <w:pPr>
        <w:tabs>
          <w:tab w:val="num" w:pos="1440"/>
        </w:tabs>
        <w:ind w:left="1440" w:hanging="720"/>
      </w:pPr>
      <w:rPr>
        <w:rFonts w:hint="default"/>
        <w:vanish w:val="0"/>
        <w:u w:val="none"/>
      </w:rPr>
    </w:lvl>
    <w:lvl w:ilvl="7">
      <w:start w:val="1"/>
      <w:numFmt w:val="upperLetter"/>
      <w:lvlText w:val="%8."/>
      <w:lvlJc w:val="left"/>
      <w:pPr>
        <w:tabs>
          <w:tab w:val="num" w:pos="2160"/>
        </w:tabs>
        <w:ind w:left="2160" w:hanging="720"/>
      </w:pPr>
      <w:rPr>
        <w:rFonts w:hint="default"/>
        <w:vanish w:val="0"/>
        <w:u w:val="none"/>
      </w:rPr>
    </w:lvl>
    <w:lvl w:ilvl="8">
      <w:start w:val="1"/>
      <w:numFmt w:val="decimal"/>
      <w:lvlText w:val="%9."/>
      <w:lvlJc w:val="left"/>
      <w:pPr>
        <w:tabs>
          <w:tab w:val="num" w:pos="2880"/>
        </w:tabs>
        <w:ind w:left="2880" w:hanging="720"/>
      </w:pPr>
      <w:rPr>
        <w:rFonts w:hint="default"/>
        <w:vanish w:val="0"/>
        <w:u w:val="none"/>
      </w:rPr>
    </w:lvl>
  </w:abstractNum>
  <w:abstractNum w:abstractNumId="14" w15:restartNumberingAfterBreak="0">
    <w:nsid w:val="44925EEA"/>
    <w:multiLevelType w:val="hybridMultilevel"/>
    <w:tmpl w:val="214A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466FF"/>
    <w:multiLevelType w:val="hybridMultilevel"/>
    <w:tmpl w:val="FF94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A4D00"/>
    <w:multiLevelType w:val="hybridMultilevel"/>
    <w:tmpl w:val="83D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3"/>
  </w:num>
  <w:num w:numId="16">
    <w:abstractNumId w:val="1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14"/>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B4"/>
    <w:rsid w:val="00075C1F"/>
    <w:rsid w:val="001D2157"/>
    <w:rsid w:val="001D6F4F"/>
    <w:rsid w:val="002668DE"/>
    <w:rsid w:val="00413404"/>
    <w:rsid w:val="00426C72"/>
    <w:rsid w:val="00517432"/>
    <w:rsid w:val="00621F94"/>
    <w:rsid w:val="00675F11"/>
    <w:rsid w:val="007A3E1C"/>
    <w:rsid w:val="007A7D7F"/>
    <w:rsid w:val="00831E09"/>
    <w:rsid w:val="00945422"/>
    <w:rsid w:val="00961AB4"/>
    <w:rsid w:val="009E7A2C"/>
    <w:rsid w:val="00A20342"/>
    <w:rsid w:val="00AB5B24"/>
    <w:rsid w:val="00CE1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FCF6DA-10B4-4F4F-B5BB-CF00096B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aliases w:val="h1"/>
    <w:basedOn w:val="Heading"/>
    <w:next w:val="BodyText"/>
    <w:qFormat/>
    <w:pPr>
      <w:numPr>
        <w:numId w:val="14"/>
      </w:numPr>
      <w:spacing w:before="0" w:after="240"/>
      <w:outlineLvl w:val="0"/>
    </w:pPr>
  </w:style>
  <w:style w:type="paragraph" w:styleId="Heading2">
    <w:name w:val="heading 2"/>
    <w:aliases w:val="h2"/>
    <w:basedOn w:val="Heading"/>
    <w:next w:val="BodyText"/>
    <w:qFormat/>
    <w:pPr>
      <w:numPr>
        <w:ilvl w:val="1"/>
        <w:numId w:val="14"/>
      </w:numPr>
      <w:spacing w:before="0" w:after="240"/>
      <w:outlineLvl w:val="1"/>
    </w:pPr>
  </w:style>
  <w:style w:type="paragraph" w:styleId="Heading3">
    <w:name w:val="heading 3"/>
    <w:aliases w:val="h3"/>
    <w:basedOn w:val="Heading"/>
    <w:next w:val="BodyText"/>
    <w:qFormat/>
    <w:pPr>
      <w:numPr>
        <w:ilvl w:val="2"/>
        <w:numId w:val="14"/>
      </w:numPr>
      <w:spacing w:before="0" w:after="240"/>
      <w:outlineLvl w:val="2"/>
    </w:pPr>
  </w:style>
  <w:style w:type="paragraph" w:styleId="Heading4">
    <w:name w:val="heading 4"/>
    <w:aliases w:val="h4"/>
    <w:basedOn w:val="Heading"/>
    <w:next w:val="BodyText"/>
    <w:qFormat/>
    <w:pPr>
      <w:numPr>
        <w:ilvl w:val="3"/>
        <w:numId w:val="14"/>
      </w:numPr>
      <w:spacing w:before="0" w:after="240"/>
      <w:outlineLvl w:val="3"/>
    </w:pPr>
  </w:style>
  <w:style w:type="paragraph" w:styleId="Heading5">
    <w:name w:val="heading 5"/>
    <w:aliases w:val="h5"/>
    <w:basedOn w:val="Heading"/>
    <w:next w:val="BodyText"/>
    <w:qFormat/>
    <w:pPr>
      <w:numPr>
        <w:ilvl w:val="4"/>
        <w:numId w:val="14"/>
      </w:numPr>
      <w:spacing w:before="0" w:after="240"/>
      <w:outlineLvl w:val="4"/>
    </w:pPr>
  </w:style>
  <w:style w:type="paragraph" w:styleId="Heading6">
    <w:name w:val="heading 6"/>
    <w:aliases w:val="h6"/>
    <w:basedOn w:val="Heading"/>
    <w:next w:val="Normal"/>
    <w:qFormat/>
    <w:pPr>
      <w:numPr>
        <w:ilvl w:val="5"/>
        <w:numId w:val="14"/>
      </w:numPr>
      <w:outlineLvl w:val="5"/>
    </w:pPr>
  </w:style>
  <w:style w:type="paragraph" w:styleId="Heading7">
    <w:name w:val="heading 7"/>
    <w:aliases w:val="h7"/>
    <w:basedOn w:val="Heading"/>
    <w:next w:val="Normal"/>
    <w:qFormat/>
    <w:pPr>
      <w:numPr>
        <w:ilvl w:val="6"/>
        <w:numId w:val="14"/>
      </w:numPr>
      <w:outlineLvl w:val="6"/>
    </w:pPr>
  </w:style>
  <w:style w:type="paragraph" w:styleId="Heading8">
    <w:name w:val="heading 8"/>
    <w:aliases w:val="h8"/>
    <w:basedOn w:val="Heading"/>
    <w:next w:val="Normal"/>
    <w:qFormat/>
    <w:pPr>
      <w:numPr>
        <w:ilvl w:val="7"/>
        <w:numId w:val="14"/>
      </w:numPr>
      <w:outlineLvl w:val="7"/>
    </w:pPr>
  </w:style>
  <w:style w:type="paragraph" w:styleId="Heading9">
    <w:name w:val="heading 9"/>
    <w:aliases w:val="h9"/>
    <w:basedOn w:val="Heading"/>
    <w:next w:val="Normal"/>
    <w:qFormat/>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pPr>
      <w:spacing w:after="240"/>
    </w:pPr>
    <w:rPr>
      <w:szCs w:val="20"/>
    </w:rPr>
  </w:style>
  <w:style w:type="character" w:customStyle="1" w:styleId="DocID">
    <w:name w:val="DocID"/>
    <w:basedOn w:val="DefaultParagraphFont"/>
    <w:rPr>
      <w:color w:val="auto"/>
      <w:sz w:val="18"/>
      <w:szCs w:val="18"/>
    </w:rPr>
  </w:style>
  <w:style w:type="paragraph" w:customStyle="1" w:styleId="Heading">
    <w:name w:val="Heading"/>
    <w:basedOn w:val="Normal"/>
    <w:pPr>
      <w:spacing w:before="240"/>
    </w:pPr>
    <w:rPr>
      <w:szCs w:val="20"/>
    </w:rPr>
  </w:style>
  <w:style w:type="paragraph" w:customStyle="1" w:styleId="heading1notoc">
    <w:name w:val="heading 1 (no toc)"/>
    <w:basedOn w:val="Heading1"/>
    <w:next w:val="Normal"/>
    <w:pPr>
      <w:numPr>
        <w:numId w:val="0"/>
      </w:numPr>
      <w:outlineLvl w:val="9"/>
    </w:pPr>
  </w:style>
  <w:style w:type="paragraph" w:customStyle="1" w:styleId="heading2notoc">
    <w:name w:val="heading 2 (no toc)"/>
    <w:basedOn w:val="Heading2"/>
    <w:next w:val="Normal"/>
    <w:pPr>
      <w:numPr>
        <w:ilvl w:val="0"/>
        <w:numId w:val="0"/>
      </w:numPr>
      <w:outlineLvl w:val="9"/>
    </w:pPr>
  </w:style>
  <w:style w:type="paragraph" w:customStyle="1" w:styleId="heading3notoc">
    <w:name w:val="heading 3 (no toc)"/>
    <w:basedOn w:val="Heading3"/>
    <w:next w:val="Normal"/>
    <w:pPr>
      <w:numPr>
        <w:ilvl w:val="0"/>
        <w:numId w:val="0"/>
      </w:numPr>
      <w:outlineLvl w:val="9"/>
    </w:pPr>
  </w:style>
  <w:style w:type="paragraph" w:customStyle="1" w:styleId="heading4notoc">
    <w:name w:val="heading 4 (no toc)"/>
    <w:basedOn w:val="Heading4"/>
    <w:next w:val="Normal"/>
    <w:pPr>
      <w:numPr>
        <w:ilvl w:val="0"/>
        <w:numId w:val="0"/>
      </w:numPr>
      <w:outlineLvl w:val="9"/>
    </w:pPr>
  </w:style>
  <w:style w:type="paragraph" w:customStyle="1" w:styleId="heading5notoc">
    <w:name w:val="heading 5 (no toc)"/>
    <w:basedOn w:val="Heading5"/>
    <w:next w:val="Normal"/>
    <w:pPr>
      <w:numPr>
        <w:ilvl w:val="0"/>
        <w:numId w:val="0"/>
      </w:numPr>
      <w:outlineLvl w:val="9"/>
    </w:pPr>
  </w:style>
  <w:style w:type="paragraph" w:customStyle="1" w:styleId="Quote1">
    <w:name w:val="Quote1"/>
    <w:aliases w:val="q"/>
    <w:basedOn w:val="Normal"/>
    <w:next w:val="QuoteContinued"/>
    <w:pPr>
      <w:spacing w:before="240"/>
      <w:ind w:left="1440" w:right="1440"/>
    </w:pPr>
    <w:rPr>
      <w:szCs w:val="20"/>
    </w:rPr>
  </w:style>
  <w:style w:type="paragraph" w:customStyle="1" w:styleId="QuoteDoubleSpace">
    <w:name w:val="Quote DoubleSpace"/>
    <w:aliases w:val="qd"/>
    <w:basedOn w:val="Quote1"/>
    <w:next w:val="Normal"/>
    <w:pPr>
      <w:spacing w:line="480" w:lineRule="auto"/>
    </w:pPr>
  </w:style>
  <w:style w:type="paragraph" w:styleId="TOC1">
    <w:name w:val="toc 1"/>
    <w:basedOn w:val="Normal"/>
    <w:next w:val="Normal"/>
    <w:autoRedefine/>
    <w:semiHidden/>
  </w:style>
  <w:style w:type="paragraph" w:customStyle="1" w:styleId="QuoteContinued">
    <w:name w:val="Quote Continued"/>
    <w:basedOn w:val="BodyText"/>
    <w:next w:val="BodyText"/>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cs="Arial"/>
      <w:bC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ListParagraph">
    <w:name w:val="List Paragraph"/>
    <w:basedOn w:val="Normal"/>
    <w:uiPriority w:val="34"/>
    <w:qFormat/>
    <w:rsid w:val="007A3E1C"/>
    <w:pPr>
      <w:ind w:left="720"/>
      <w:contextualSpacing/>
    </w:pPr>
  </w:style>
  <w:style w:type="paragraph" w:styleId="BalloonText">
    <w:name w:val="Balloon Text"/>
    <w:basedOn w:val="Normal"/>
    <w:link w:val="BalloonTextChar"/>
    <w:semiHidden/>
    <w:unhideWhenUsed/>
    <w:rsid w:val="00831E09"/>
    <w:rPr>
      <w:rFonts w:ascii="Segoe UI" w:hAnsi="Segoe UI" w:cs="Segoe UI"/>
      <w:sz w:val="18"/>
      <w:szCs w:val="18"/>
    </w:rPr>
  </w:style>
  <w:style w:type="character" w:customStyle="1" w:styleId="BalloonTextChar">
    <w:name w:val="Balloon Text Char"/>
    <w:basedOn w:val="DefaultParagraphFont"/>
    <w:link w:val="BalloonText"/>
    <w:semiHidden/>
    <w:rsid w:val="00831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Siems</dc:creator>
  <cp:lastModifiedBy>Theresa Wojtalewicz</cp:lastModifiedBy>
  <cp:revision>2</cp:revision>
  <dcterms:created xsi:type="dcterms:W3CDTF">2016-12-14T14:30:00Z</dcterms:created>
  <dcterms:modified xsi:type="dcterms:W3CDTF">2016-12-14T14:30:00Z</dcterms:modified>
  <cp:version/>
</cp:coreProperties>
</file>