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Times New Roman"/>
          <w:sz w:val="24"/>
        </w:rPr>
      </w:pPr>
      <w:r w:rsidRPr="005D277E">
        <w:rPr>
          <w:rFonts w:ascii="Calibri" w:eastAsia="Times New Roman" w:hAnsi="Calibri" w:cs="Arial"/>
          <w:szCs w:val="20"/>
          <w:highlight w:val="yellow"/>
        </w:rPr>
        <w:t>&lt;date&gt;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Dear </w:t>
      </w:r>
      <w:r w:rsidRPr="005D277E">
        <w:rPr>
          <w:rFonts w:ascii="Calibri" w:eastAsia="Times New Roman" w:hAnsi="Calibri" w:cs="Arial"/>
          <w:szCs w:val="20"/>
          <w:highlight w:val="yellow"/>
        </w:rPr>
        <w:t>&lt;partner’s name&gt;</w:t>
      </w:r>
      <w:r>
        <w:rPr>
          <w:rFonts w:ascii="Calibri" w:eastAsia="Times New Roman" w:hAnsi="Calibri" w:cs="Arial"/>
          <w:szCs w:val="20"/>
        </w:rPr>
        <w:t>,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Times New Roman" w:hAnsi="Calibri" w:cs="Arial"/>
          <w:szCs w:val="20"/>
          <w:highlight w:val="yellow"/>
        </w:rPr>
        <w:t>&lt;firm, company, organization, department&gt;</w:t>
      </w:r>
      <w:r w:rsidRPr="005D277E">
        <w:rPr>
          <w:rFonts w:ascii="Calibri" w:eastAsia="Times New Roman" w:hAnsi="Calibri" w:cs="Arial"/>
          <w:szCs w:val="20"/>
        </w:rPr>
        <w:t xml:space="preserve"> to attend.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Arial" w:hAnsi="Calibri" w:cs="Arial"/>
        </w:rPr>
        <w:t xml:space="preserve">From </w:t>
      </w:r>
      <w:r w:rsidR="00B01A2E">
        <w:rPr>
          <w:rFonts w:ascii="Calibri" w:eastAsia="Arial" w:hAnsi="Calibri" w:cs="Arial"/>
        </w:rPr>
        <w:t>May 3</w:t>
      </w:r>
      <w:r w:rsidR="00B01A2E">
        <w:rPr>
          <w:rFonts w:ascii="Calibri" w:eastAsia="Arial" w:hAnsi="Calibri" w:cs="Calibri"/>
        </w:rPr>
        <w:t>‒</w:t>
      </w:r>
      <w:r w:rsidR="00B01A2E">
        <w:rPr>
          <w:rFonts w:ascii="Calibri" w:eastAsia="Arial" w:hAnsi="Calibri" w:cs="Arial"/>
        </w:rPr>
        <w:t>6</w:t>
      </w:r>
      <w:r w:rsidRPr="005D277E">
        <w:rPr>
          <w:rFonts w:ascii="Calibri" w:eastAsia="Arial" w:hAnsi="Calibri" w:cs="Arial"/>
        </w:rPr>
        <w:t>, 201</w:t>
      </w:r>
      <w:r w:rsidR="00B01A2E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, </w:t>
      </w:r>
      <w:r w:rsidRPr="005D277E">
        <w:rPr>
          <w:rFonts w:ascii="Calibri" w:eastAsia="Times New Roman" w:hAnsi="Calibri" w:cs="Arial"/>
          <w:szCs w:val="20"/>
        </w:rPr>
        <w:t>more than 1,000 professionals in the legal management industry will gather for intensive learning, networking and discovery of the latest trends, technologies and developments in our industry.</w:t>
      </w:r>
    </w:p>
    <w:p w:rsidR="00401CCF" w:rsidRPr="005D277E" w:rsidRDefault="006770F2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>
        <w:rPr>
          <w:rFonts w:ascii="Calibri" w:eastAsia="Times New Roman" w:hAnsi="Calibri" w:cs="Arial"/>
          <w:szCs w:val="20"/>
        </w:rPr>
        <w:t>There will be more than 80</w:t>
      </w:r>
      <w:r w:rsidR="00401CCF" w:rsidRPr="005D277E">
        <w:rPr>
          <w:rFonts w:ascii="Calibri" w:eastAsia="Times New Roman" w:hAnsi="Calibri" w:cs="Arial"/>
          <w:szCs w:val="20"/>
        </w:rPr>
        <w:t xml:space="preserve"> in-depth sessions and panel discussions, visionary keynotes, and 200-plus top vendors serving the business of law – everything that will help us make the most cost-effective decisions. I’m particularly interested in attending </w:t>
      </w:r>
      <w:r w:rsidR="00401CCF" w:rsidRPr="005D277E">
        <w:rPr>
          <w:rFonts w:ascii="Calibri" w:eastAsia="Times New Roman" w:hAnsi="Calibri" w:cs="Arial"/>
          <w:szCs w:val="20"/>
          <w:highlight w:val="yellow"/>
        </w:rPr>
        <w:t>&lt;list multiple session titles or tracks&gt;</w:t>
      </w:r>
      <w:r w:rsidR="00401CCF" w:rsidRPr="005D277E">
        <w:rPr>
          <w:rFonts w:ascii="Calibri" w:eastAsia="Times New Roman" w:hAnsi="Calibri" w:cs="Arial"/>
          <w:szCs w:val="20"/>
        </w:rPr>
        <w:t xml:space="preserve">, which are especially relevant to my work in </w:t>
      </w:r>
      <w:r w:rsidR="00401CCF" w:rsidRPr="005D277E">
        <w:rPr>
          <w:rFonts w:ascii="Calibri" w:eastAsia="Times New Roman" w:hAnsi="Calibri" w:cs="Arial"/>
          <w:szCs w:val="20"/>
          <w:highlight w:val="yellow"/>
        </w:rPr>
        <w:t>&lt;area of specialty&gt;</w:t>
      </w:r>
      <w:r w:rsidR="00401CCF" w:rsidRPr="005D277E">
        <w:rPr>
          <w:rFonts w:ascii="Calibri" w:eastAsia="Times New Roman" w:hAnsi="Calibri" w:cs="Arial"/>
          <w:szCs w:val="20"/>
        </w:rPr>
        <w:t>.</w:t>
      </w:r>
    </w:p>
    <w:p w:rsidR="00401CCF" w:rsidRPr="005D277E" w:rsidRDefault="00401CCF" w:rsidP="00401CCF">
      <w:pPr>
        <w:spacing w:after="200" w:line="276" w:lineRule="auto"/>
        <w:rPr>
          <w:rFonts w:ascii="Calibri" w:eastAsia="Times New Roman" w:hAnsi="Calibri" w:cs="Arial"/>
          <w:szCs w:val="20"/>
        </w:rPr>
      </w:pPr>
      <w:r w:rsidRPr="005D277E">
        <w:rPr>
          <w:rFonts w:ascii="Calibri" w:eastAsia="Times New Roman" w:hAnsi="Calibri" w:cs="Arial"/>
          <w:szCs w:val="20"/>
        </w:rPr>
        <w:t xml:space="preserve">I’ve reviewed the exhibitor list, and there are several vendors I plan to visit in the exhibit hall, or else attend their sponsored sessions. </w:t>
      </w:r>
      <w:r w:rsidRPr="005D277E">
        <w:rPr>
          <w:rFonts w:ascii="Calibri" w:eastAsia="Times New Roman" w:hAnsi="Calibri" w:cs="Arial"/>
          <w:szCs w:val="20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eastAsia="Times New Roman" w:hAnsi="Calibri" w:cs="Arial"/>
          <w:szCs w:val="20"/>
        </w:rPr>
        <w:t xml:space="preserve"> Meeting these vendors will help us move forward faster on our projects by allowing me to develop a comprehensive list of services and products for future consideration.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Times New Roman" w:hAnsi="Calibri" w:cs="Arial"/>
          <w:szCs w:val="20"/>
        </w:rPr>
        <w:t>The ALA Annual Conference &amp; Expo offers hundreds of opportunities to expand my knowledge and skillset – to</w:t>
      </w:r>
      <w:r>
        <w:rPr>
          <w:rFonts w:ascii="Calibri" w:eastAsia="Times New Roman" w:hAnsi="Calibri" w:cs="Arial"/>
          <w:szCs w:val="20"/>
        </w:rPr>
        <w:t xml:space="preserve"> learn money </w:t>
      </w:r>
      <w:r w:rsidRPr="005D277E">
        <w:rPr>
          <w:rFonts w:ascii="Calibri" w:eastAsia="Times New Roman" w:hAnsi="Calibri" w:cs="Arial"/>
          <w:szCs w:val="20"/>
        </w:rPr>
        <w:t xml:space="preserve">– and time-saving best practices from peers in legal management who have been there. </w:t>
      </w:r>
      <w:r w:rsidRPr="005D277E">
        <w:rPr>
          <w:rFonts w:ascii="Calibri" w:eastAsia="Arial" w:hAnsi="Calibri" w:cs="Arial"/>
        </w:rPr>
        <w:t>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>
        <w:rPr>
          <w:rFonts w:ascii="Calibri" w:hAnsi="Calibri" w:cs="Arial"/>
        </w:rPr>
        <w:t xml:space="preserve">February </w:t>
      </w:r>
      <w:r w:rsidR="00B01A2E">
        <w:rPr>
          <w:rFonts w:ascii="Calibri" w:hAnsi="Calibri" w:cs="Arial"/>
        </w:rPr>
        <w:t>5</w:t>
      </w:r>
      <w:r w:rsidRPr="00A71B4B">
        <w:rPr>
          <w:rFonts w:ascii="Calibri" w:hAnsi="Calibri" w:cs="Arial"/>
        </w:rPr>
        <w:t>, 201</w:t>
      </w:r>
      <w:r w:rsidR="00B01A2E">
        <w:rPr>
          <w:rFonts w:ascii="Calibri" w:hAnsi="Calibri" w:cs="Arial"/>
        </w:rPr>
        <w:t>8</w:t>
      </w:r>
      <w:r w:rsidRPr="00A71B4B">
        <w:rPr>
          <w:rFonts w:ascii="Calibri" w:hAnsi="Calibri" w:cs="Arial"/>
        </w:rPr>
        <w:t xml:space="preserve">. </w:t>
      </w:r>
      <w:proofErr w:type="gramStart"/>
      <w:r w:rsidRPr="00A71B4B">
        <w:rPr>
          <w:rFonts w:ascii="Calibri" w:hAnsi="Calibri" w:cs="Arial"/>
        </w:rPr>
        <w:t>In</w:t>
      </w:r>
      <w:r w:rsidRPr="005D277E">
        <w:rPr>
          <w:rFonts w:ascii="Calibri" w:hAnsi="Calibri" w:cs="Arial"/>
        </w:rPr>
        <w:t xml:space="preserve"> order to</w:t>
      </w:r>
      <w:proofErr w:type="gramEnd"/>
      <w:r w:rsidRPr="005D277E">
        <w:rPr>
          <w:rFonts w:ascii="Calibri" w:hAnsi="Calibri" w:cs="Arial"/>
        </w:rPr>
        <w:t xml:space="preserve">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401CCF" w:rsidRPr="005D277E" w:rsidRDefault="00401CCF" w:rsidP="00401CC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  <w:bookmarkStart w:id="0" w:name="_GoBack"/>
      <w:bookmarkEnd w:id="0"/>
    </w:p>
    <w:p w:rsidR="002E2BED" w:rsidRDefault="00401CCF" w:rsidP="00401CCF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F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1CCF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0F2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921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1A2E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85BC"/>
  <w15:chartTrackingRefBased/>
  <w15:docId w15:val="{E73CA8E7-D41D-4A0E-891A-DE992B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2017-11-30T18:39:00Z</dcterms:created>
  <dcterms:modified xsi:type="dcterms:W3CDTF">2017-11-30T18:39:00Z</dcterms:modified>
</cp:coreProperties>
</file>